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3E073" w14:textId="77777777" w:rsidR="00B850CF" w:rsidRDefault="00B850CF" w:rsidP="00B850CF">
      <w:pPr>
        <w:adjustRightInd w:val="0"/>
        <w:snapToGrid w:val="0"/>
        <w:spacing w:line="550" w:lineRule="exact"/>
        <w:jc w:val="center"/>
        <w:rPr>
          <w:rFonts w:ascii="Times New Roman" w:eastAsia="方正小标宋_GBK" w:hAnsi="Times New Roman" w:cs="方正小标宋_GBK"/>
          <w:bCs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bCs/>
          <w:sz w:val="44"/>
          <w:szCs w:val="44"/>
        </w:rPr>
        <w:t>养老机构基本条件告知书</w:t>
      </w:r>
    </w:p>
    <w:p w14:paraId="76967DB5" w14:textId="77777777" w:rsidR="00B850CF" w:rsidRDefault="00B850CF" w:rsidP="00B850CF">
      <w:pPr>
        <w:adjustRightInd w:val="0"/>
        <w:snapToGrid w:val="0"/>
        <w:spacing w:line="550" w:lineRule="exact"/>
        <w:jc w:val="center"/>
        <w:rPr>
          <w:rFonts w:ascii="Times New Roman" w:eastAsia="方正小标宋_GBK" w:hAnsi="Times New Roman" w:cs="方正小标宋_GBK"/>
          <w:bCs/>
          <w:sz w:val="44"/>
          <w:szCs w:val="44"/>
        </w:rPr>
      </w:pPr>
    </w:p>
    <w:p w14:paraId="0661721B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养老机构应当根据《中华人民共和国老年人权益保障法》和《养老机构管理办法》的要求，按照属地原则，向相关民政部门登记备案，接受民政等部门的监督管理，并按照法律法规、标准规范、管理规定等开展服务活动。养老机构基本条件如下：</w:t>
      </w:r>
    </w:p>
    <w:p w14:paraId="63633845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应当符合《中华人民共和国建筑法》《中华人民共和国消防法》《无障碍环境建设条例》等法律法规，以及《老年人照料设施建筑设计标准》（住房城乡建设部公告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2018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年第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36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号）、《建筑设计防火规范》（住房城乡建设部公告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2018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年第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35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号）等国家标准或者行业标准规定的安全生产条件，并符合环境影响评价分类管理要求。依照《中华人民共和国安全生产法》第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17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条规定，不具备安全生产条件的，不得从事经营服务活动。</w:t>
      </w:r>
    </w:p>
    <w:p w14:paraId="70728D53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应当符合和遵照《养老机构管理办法》对备案管理、服务规范、运营管理和监督检查等规定。</w:t>
      </w:r>
    </w:p>
    <w:p w14:paraId="75A49652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3.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养老服务应当符合《中华人民共和国老年人权益保障法》《养老机构管理办法》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《养老机构服务质量基本规范》以及《养老机构服务安全基本规范》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等相关要求。</w:t>
      </w:r>
    </w:p>
    <w:p w14:paraId="4627BAA7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4.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开展餐饮服务的，应当符合现行的《中华人民共和国食品安全法》《食品经营许可管理办法》等法律法规，并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符相应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食品安全标准。</w:t>
      </w:r>
    </w:p>
    <w:p w14:paraId="7D308409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5.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开展医疗卫生服务的，应当符合现行的《医疗机构管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lastRenderedPageBreak/>
        <w:t>理条例》《医疗机构管理条例实施细则》等法规规章。以及养老机构内设医务室、护理站等设置标准。</w:t>
      </w:r>
    </w:p>
    <w:p w14:paraId="494658A3" w14:textId="77777777" w:rsidR="00B850CF" w:rsidRDefault="00B850CF" w:rsidP="00B850CF">
      <w:pPr>
        <w:pStyle w:val="a7"/>
        <w:spacing w:beforeAutospacing="0" w:afterAutospacing="0" w:line="579" w:lineRule="exact"/>
        <w:ind w:firstLine="704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6.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法律法规规定的其他条件。</w:t>
      </w:r>
    </w:p>
    <w:p w14:paraId="333ED302" w14:textId="77777777" w:rsidR="00E37205" w:rsidRPr="00B850CF" w:rsidRDefault="00E37205"/>
    <w:sectPr w:rsidR="00E37205" w:rsidRPr="00B85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4F5638" w14:textId="77777777" w:rsidR="00A22DB2" w:rsidRDefault="00A22DB2" w:rsidP="00B850CF">
      <w:r>
        <w:separator/>
      </w:r>
    </w:p>
  </w:endnote>
  <w:endnote w:type="continuationSeparator" w:id="0">
    <w:p w14:paraId="1E8F7065" w14:textId="77777777" w:rsidR="00A22DB2" w:rsidRDefault="00A22DB2" w:rsidP="00B85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411FC8" w14:textId="77777777" w:rsidR="00A22DB2" w:rsidRDefault="00A22DB2" w:rsidP="00B850CF">
      <w:r>
        <w:separator/>
      </w:r>
    </w:p>
  </w:footnote>
  <w:footnote w:type="continuationSeparator" w:id="0">
    <w:p w14:paraId="460941D9" w14:textId="77777777" w:rsidR="00A22DB2" w:rsidRDefault="00A22DB2" w:rsidP="00B850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B90"/>
    <w:rsid w:val="00316B90"/>
    <w:rsid w:val="00A22DB2"/>
    <w:rsid w:val="00B850CF"/>
    <w:rsid w:val="00E3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D9A766-8249-49B1-994E-D814410F9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B850CF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850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5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50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5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50CF"/>
    <w:rPr>
      <w:sz w:val="18"/>
      <w:szCs w:val="18"/>
    </w:rPr>
  </w:style>
  <w:style w:type="paragraph" w:styleId="a7">
    <w:name w:val="Normal (Web)"/>
    <w:basedOn w:val="a"/>
    <w:qFormat/>
    <w:rsid w:val="00B850C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B850C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</dc:creator>
  <cp:keywords/>
  <dc:description/>
  <cp:lastModifiedBy>L W</cp:lastModifiedBy>
  <cp:revision>2</cp:revision>
  <dcterms:created xsi:type="dcterms:W3CDTF">2020-12-09T06:44:00Z</dcterms:created>
  <dcterms:modified xsi:type="dcterms:W3CDTF">2020-12-09T06:45:00Z</dcterms:modified>
</cp:coreProperties>
</file>