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95BB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平昌县美宝琼因商贸有限公司金佛店          </w:t>
      </w:r>
    </w:p>
    <w:p w14:paraId="52CBB4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</w:pP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18"/>
          <w:szCs w:val="18"/>
          <w:u w:val="single"/>
          <w:lang w:val="en-US" w:eastAsia="zh-CN"/>
        </w:rPr>
        <w:t>金宝新区七古水街中央城邦四期4-1、2、3门市门口（大约共占用8平方米）</w:t>
      </w:r>
      <w:r>
        <w:rPr>
          <w:rFonts w:hint="eastAsia" w:ascii="黑体" w:hAnsi="黑体" w:eastAsia="黑体" w:cs="黑体"/>
          <w:b/>
          <w:kern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3"/>
          <w:szCs w:val="13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13"/>
          <w:szCs w:val="13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门店装修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五年四月一日至二零二五年四月三日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平昌县美宝琼因商贸有限公司金佛店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18"/>
          <w:szCs w:val="18"/>
          <w:u w:val="single"/>
          <w:lang w:val="en-US" w:eastAsia="zh-CN"/>
        </w:rPr>
        <w:t>金宝新区七古水街中央城邦四期4-1、2、3门市门口（大约共占用8平方米）</w:t>
      </w:r>
      <w:r>
        <w:rPr>
          <w:rFonts w:hint="eastAsia" w:ascii="黑体" w:hAnsi="黑体" w:eastAsia="黑体" w:cs="黑体"/>
          <w:b/>
          <w:kern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35508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五年四月一日至二零二五年四月三日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418</Words>
  <Characters>432</Characters>
  <Lines>4</Lines>
  <Paragraphs>1</Paragraphs>
  <TotalTime>6</TotalTime>
  <ScaleCrop>false</ScaleCrop>
  <LinksUpToDate>false</LinksUpToDate>
  <CharactersWithSpaces>982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2025-03-25T03:11:00Z</cp:lastPrinted>
  <dcterms:modified xsi:type="dcterms:W3CDTF">2025-03-25T03:16:26Z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4DF52F283EE74CE2A238B96FD009B4A6_13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