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平昌县初识服装店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</w:pP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信义大道景城公寓五号楼3-4号门市门口（大约共占用8平方米）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3"/>
          <w:szCs w:val="13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3"/>
          <w:szCs w:val="13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门店装修（打围）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五年三月三十日至二零二五年四月十日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  <w:bookmarkStart w:id="0" w:name="_GoBack"/>
      <w:bookmarkEnd w:id="0"/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平昌县初识服装店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信义大道景城公寓五号楼3-4号门市门口（大约共占用8平方米）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门店装修（打围）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577BE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五年三月三十日至二零二五年四月十日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5D50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448</Words>
  <Characters>466</Characters>
  <Lines>4</Lines>
  <Paragraphs>1</Paragraphs>
  <TotalTime>12</TotalTime>
  <ScaleCrop>false</ScaleCrop>
  <LinksUpToDate>false</LinksUpToDate>
  <CharactersWithSpaces>1006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2025-03-28T07:24:56Z</cp:lastPrinted>
  <dcterms:modified xsi:type="dcterms:W3CDTF">2025-03-28T07:30:52Z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F474793EF2034004B720394D0E260FF1_13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