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平昌县麦香村蛋糕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（三分）店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>同州街道新华街东段学府春A栋1号楼14-15号门市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  <w:t xml:space="preserve"> （大约共占12平方米）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3"/>
          <w:szCs w:val="13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五年四月一日至二零二五年四月二十日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平昌县麦香村蛋糕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（三分）店 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>同州街道新华街东段学府春A栋1号楼14-15号门市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  <w:t xml:space="preserve"> （大约共占12平方米）</w:t>
      </w:r>
      <w:r>
        <w:rPr>
          <w:rFonts w:hint="eastAsia" w:ascii="黑体" w:hAnsi="宋体" w:eastAsia="黑体" w:cs="宋体"/>
          <w:b/>
          <w:bCs w:val="0"/>
          <w:kern w:val="44"/>
          <w:sz w:val="6"/>
          <w:szCs w:val="6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门店装修（打围）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77BE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五年四月一日至二零二五年四月二十日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470</Characters>
  <Lines>4</Lines>
  <Paragraphs>1</Paragraphs>
  <TotalTime>6</TotalTime>
  <ScaleCrop>false</ScaleCrop>
  <LinksUpToDate>false</LinksUpToDate>
  <CharactersWithSpaces>983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2025-03-31T04:17:00Z</cp:lastPrinted>
  <dcterms:modified xsi:type="dcterms:W3CDTF">2025-03-31T07:23:55Z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0E9CD17FB90745DE9E354EA690A098ED_13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