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平昌县才子服装店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新平街西段金佛花园8号楼9号门市门口（大约共占用6平方米）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开业活动（摆花篮、铺红地毯）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五年四月三十日至二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零二五年五月六日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平昌县才子服装店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新平街西段金佛花园8号楼9号门市门口（大约共占用6平方米）</w:t>
      </w:r>
      <w:r>
        <w:rPr>
          <w:rFonts w:hint="eastAsia" w:ascii="黑体" w:eastAsia="黑体"/>
          <w:b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开业活动（摆花篮、铺红地毯）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CA32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五年四月三十日至二零二五年五月六日</w:t>
      </w:r>
    </w:p>
    <w:p w14:paraId="59D0A72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C09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66F6F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020DE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ED4A0C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17DA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4F489E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B39BE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A64919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32D44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450</Words>
  <Characters>458</Characters>
  <Lines>4</Lines>
  <Paragraphs>1</Paragraphs>
  <TotalTime>0</TotalTime>
  <ScaleCrop>false</ScaleCrop>
  <LinksUpToDate>false</LinksUpToDate>
  <CharactersWithSpaces>953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2025-04-22T01:41:00Z</cp:lastPrinted>
  <dcterms:modified xsi:type="dcterms:W3CDTF">2025-04-29T07:32:43Z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1AA5E05467584F34A89C52A99376CF3E_13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