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</w:t>
      </w:r>
      <w:bookmarkStart w:id="0" w:name="_GoBack"/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bookmarkEnd w:id="0"/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成都市智康展览策划有限公司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金太阳光广场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 xml:space="preserve">（大约共占800平方米）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商品促销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五年十月一日至二0二五年十月六日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成都市智康展览策划有限公司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金太阳光广场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 xml:space="preserve">（大约共占800平方米）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商品促销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4E187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五年十月一日至二0二五年十月六日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695E7D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B598E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0596D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7730C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942502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5587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3466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0557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7D61EE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4030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00FAD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420</Words>
  <Characters>434</Characters>
  <Lines>4</Lines>
  <Paragraphs>1</Paragraphs>
  <TotalTime>3</TotalTime>
  <ScaleCrop>false</ScaleCrop>
  <LinksUpToDate>false</LinksUpToDate>
  <CharactersWithSpaces>1053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2025-09-28T02:22:00Z</cp:lastPrinted>
  <dcterms:modified xsi:type="dcterms:W3CDTF">2025-09-30T04:39:39Z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A899A370D1164BCCAFB6A4597B1192F2_13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