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平昌县宝贝计划母婴金太阳光店               </w:t>
      </w:r>
    </w:p>
    <w:p w14:paraId="6EDAF730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同州街道信义大道49号3栋3、4号门市门口（大约占用30平方米）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           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CF86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平昌县宝贝计划母婴金太阳光店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同州街道信义大道49号3栋3、4号门市门口（大约占用30平方米）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</w:t>
      </w:r>
    </w:p>
    <w:p w14:paraId="2C2C6C9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28420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61EF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二十六日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DA19B0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14EF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630E1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04836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5536F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83D5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15677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0C7D65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A42D34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14ED0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16B14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24A68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35B32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0D3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7A74C7"/>
    <w:rsid w:val="6692162D"/>
    <w:rsid w:val="669C3B84"/>
    <w:rsid w:val="66B057D0"/>
    <w:rsid w:val="66B617C0"/>
    <w:rsid w:val="66C026D1"/>
    <w:rsid w:val="66E61B20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542C4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65189E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482</Characters>
  <Lines>4</Lines>
  <Paragraphs>1</Paragraphs>
  <TotalTime>7</TotalTime>
  <ScaleCrop>false</ScaleCrop>
  <LinksUpToDate>false</LinksUpToDate>
  <CharactersWithSpaces>1144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2025-08-25T02:51:00Z</cp:lastPrinted>
  <dcterms:modified xsi:type="dcterms:W3CDTF">2025-08-26T07:33:58Z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2844931414FC44A3BD9C6A63A50FC5B2_13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