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0F64B0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中国联合网络通信有限公司平昌县分公司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金宝新区金安华府小区大门口（大约占用32平方米）        </w:t>
      </w:r>
      <w:r>
        <w:rPr>
          <w:rFonts w:hint="eastAsia" w:ascii="黑体" w:hAnsi="宋体" w:eastAsia="黑体"/>
          <w:b/>
          <w:sz w:val="40"/>
          <w:szCs w:val="4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宣传活动（帐篷两顶、展架两个、桌子四张）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中国联合网络通信有限公司平昌县分公司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金宝新区金安华府小区大门口（大约占用32平方米）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</w:p>
    <w:p w14:paraId="54B5C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宣传活动（帐篷两顶、展架两个、桌子四张）   </w:t>
      </w:r>
    </w:p>
    <w:p w14:paraId="58F731D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253165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253165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AEB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8DED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3A5C89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DC0EF1"/>
    <w:rsid w:val="0EE7261C"/>
    <w:rsid w:val="0EFD57ED"/>
    <w:rsid w:val="0F071B6E"/>
    <w:rsid w:val="0F0F303E"/>
    <w:rsid w:val="0F190E46"/>
    <w:rsid w:val="0F433E18"/>
    <w:rsid w:val="0F482F54"/>
    <w:rsid w:val="0F7F6343"/>
    <w:rsid w:val="0F833A5D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0F1501F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895CA0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D038E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35C5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87401D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75474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C659DB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61CD0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644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1D1B9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1B6B6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5786E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835242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3E79BD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E41EFF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464</Characters>
  <Lines>4</Lines>
  <Paragraphs>1</Paragraphs>
  <TotalTime>12</TotalTime>
  <ScaleCrop>false</ScaleCrop>
  <LinksUpToDate>false</LinksUpToDate>
  <CharactersWithSpaces>1062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2025-11-06T01:26:02Z</cp:lastPrinted>
  <dcterms:modified xsi:type="dcterms:W3CDTF">2025-11-06T01:26:23Z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17C826A21F394A21B9B6A192C3E69887_13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