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平昌县长鸣珠宝店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新平街西段金佛花园5号商住楼1楼12、13号门市门口（大约占用19.7平方米）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促销活动（铺红地毯）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3EB0F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宣传广告共4个，其中3个各宽1.2米，高2.8米，厚0.02米；其中1个宽</w:t>
      </w:r>
    </w:p>
    <w:p w14:paraId="57593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01" w:leftChars="841" w:right="200" w:rightChars="0" w:hanging="35" w:hangingChars="16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1.2米，长6米，厚0.02米，共计平面面积约17.4米；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月三十一日至二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二六年一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112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平执法〔2025〕第328号 </w:t>
      </w: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平昌县长鸣珠宝店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6A9C6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新平街西段金佛花园5号商住楼1楼12、13号门市门口（大约占用19.7平方米） </w:t>
      </w:r>
    </w:p>
    <w:p w14:paraId="0A7B7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595032301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59503230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促销活动（铺红地毯）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5A182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宣传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广告共4个，其中3个各宽1.2米，高2.8米，厚0.02米；其中1个宽</w:t>
      </w:r>
    </w:p>
    <w:p w14:paraId="220D8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01" w:leftChars="841" w:right="200" w:rightChars="0" w:hanging="35" w:hangingChars="16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2"/>
          <w:szCs w:val="22"/>
          <w:lang w:val="en-US" w:eastAsia="zh-CN"/>
        </w:rPr>
        <w:t>1.2米，长6米，厚0.02米，共计平面面积约17.4米；</w:t>
      </w:r>
    </w:p>
    <w:p w14:paraId="392DE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1785564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1785564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月三十一日至二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9C57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6C903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779" w:firstLineChars="1700"/>
        <w:jc w:val="both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40D51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64B53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93496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8419B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AF42CB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191BB6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558</Words>
  <Characters>596</Characters>
  <Lines>4</Lines>
  <Paragraphs>1</Paragraphs>
  <TotalTime>0</TotalTime>
  <ScaleCrop>false</ScaleCrop>
  <LinksUpToDate>false</LinksUpToDate>
  <CharactersWithSpaces>1065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2025-12-22T07:13:06Z</cp:lastPrinted>
  <dcterms:modified xsi:type="dcterms:W3CDTF">2025-12-22T07:14:07Z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71112C60356F4BFA8074254850CAC4C9_13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