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0"/>
                <w:szCs w:val="20"/>
                <w:lang w:val="en-US" w:eastAsia="zh-CN"/>
              </w:rPr>
              <w:t>平昌卓芳福祥珠宝首饰有限公司</w:t>
            </w:r>
          </w:p>
          <w:p w14:paraId="1F8582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hAnsi="黑体" w:eastAsia="黑体" w:cs="黑体"/>
                <w:b/>
                <w:kern w:val="0"/>
                <w:sz w:val="21"/>
                <w:szCs w:val="21"/>
                <w:lang w:val="en-US" w:eastAsia="zh-CN"/>
              </w:rPr>
              <w:t>同州街道新华街西段12号</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面积、数量：</w:t>
            </w:r>
            <w:r>
              <w:rPr>
                <w:rFonts w:hint="eastAsia" w:ascii="黑体" w:eastAsia="黑体"/>
                <w:b/>
                <w:kern w:val="0"/>
                <w:sz w:val="16"/>
                <w:szCs w:val="16"/>
                <w:lang w:val="en-US" w:eastAsia="zh-CN"/>
              </w:rPr>
              <w:t>宣传广告共3个，</w:t>
            </w:r>
            <w:r>
              <w:rPr>
                <w:rFonts w:hint="default" w:ascii="黑体" w:eastAsia="黑体"/>
                <w:b/>
                <w:kern w:val="0"/>
                <w:sz w:val="16"/>
                <w:szCs w:val="16"/>
                <w:lang w:val="en-US" w:eastAsia="zh-CN"/>
              </w:rPr>
              <w:t>①</w:t>
            </w:r>
            <w:r>
              <w:rPr>
                <w:rFonts w:hint="eastAsia" w:ascii="黑体" w:eastAsia="黑体"/>
                <w:b/>
                <w:kern w:val="0"/>
                <w:sz w:val="16"/>
                <w:szCs w:val="16"/>
                <w:lang w:val="en-US" w:eastAsia="zh-CN"/>
              </w:rPr>
              <w:t>宽0.77米，高3.12米，厚0.77米；</w:t>
            </w:r>
            <w:r>
              <w:rPr>
                <w:rFonts w:hint="default" w:ascii="黑体" w:eastAsia="黑体"/>
                <w:b/>
                <w:kern w:val="0"/>
                <w:sz w:val="16"/>
                <w:szCs w:val="16"/>
                <w:lang w:val="en-US" w:eastAsia="zh-CN"/>
              </w:rPr>
              <w:t>②</w:t>
            </w:r>
            <w:r>
              <w:rPr>
                <w:rFonts w:hint="eastAsia" w:ascii="黑体" w:eastAsia="黑体"/>
                <w:b/>
                <w:kern w:val="0"/>
                <w:sz w:val="16"/>
                <w:szCs w:val="16"/>
                <w:lang w:val="en-US" w:eastAsia="zh-CN"/>
              </w:rPr>
              <w:t>宽0.77米，高3.12米，厚0.77米；</w:t>
            </w:r>
            <w:r>
              <w:rPr>
                <w:rFonts w:hint="default" w:ascii="黑体" w:eastAsia="黑体"/>
                <w:b/>
                <w:kern w:val="0"/>
                <w:sz w:val="16"/>
                <w:szCs w:val="16"/>
                <w:lang w:val="en-US" w:eastAsia="zh-CN"/>
              </w:rPr>
              <w:t>③</w:t>
            </w:r>
            <w:r>
              <w:rPr>
                <w:rFonts w:hint="eastAsia" w:ascii="黑体" w:eastAsia="黑体"/>
                <w:b/>
                <w:kern w:val="0"/>
                <w:sz w:val="16"/>
                <w:szCs w:val="16"/>
                <w:lang w:val="en-US" w:eastAsia="zh-CN"/>
              </w:rPr>
              <w:t>长5.4米，高0.8米，厚0.77米，共计平面面积大约9.12平方米；</w:t>
            </w:r>
          </w:p>
          <w:p w14:paraId="6E6119F8">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：二0二五年一月二日至二0二五年一月十二日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bCs w:val="0"/>
                <w:sz w:val="18"/>
                <w:szCs w:val="18"/>
              </w:rPr>
              <w:t>注：</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一</w:t>
            </w:r>
            <w:r>
              <w:rPr>
                <w:rFonts w:hint="eastAsia" w:ascii="黑体" w:eastAsia="黑体"/>
                <w:b/>
                <w:sz w:val="22"/>
                <w:szCs w:val="22"/>
                <w:lang w:eastAsia="zh-CN"/>
              </w:rPr>
              <w:t>月</w:t>
            </w:r>
            <w:r>
              <w:rPr>
                <w:rFonts w:hint="eastAsia" w:ascii="黑体" w:eastAsia="黑体"/>
                <w:b/>
                <w:sz w:val="22"/>
                <w:szCs w:val="22"/>
                <w:lang w:val="en-US" w:eastAsia="zh-CN"/>
              </w:rPr>
              <w:t>二</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3号</w:t>
            </w:r>
          </w:p>
          <w:p w14:paraId="4815FD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平昌卓芳福祥珠宝首饰有限公司</w:t>
            </w:r>
          </w:p>
          <w:p w14:paraId="50E15E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同州街道新华街西段12号</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D01DB95">
            <w:pPr>
              <w:keepNext w:val="0"/>
              <w:keepLines w:val="0"/>
              <w:pageBreakBefore w:val="0"/>
              <w:widowControl w:val="0"/>
              <w:kinsoku/>
              <w:wordWrap/>
              <w:overflowPunct/>
              <w:topLinePunct w:val="0"/>
              <w:autoSpaceDE/>
              <w:autoSpaceDN/>
              <w:bidi w:val="0"/>
              <w:adjustRightInd/>
              <w:snapToGrid/>
              <w:spacing w:line="460" w:lineRule="exact"/>
              <w:ind w:left="181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宣传广告共3个，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宽0.77米，高3.12米，厚0.77米；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宽0.77米，高3.12米，厚0.77米；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长5.4米，高0.8米，厚0.77米，共计平面面积大约9.12平方米；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二0二五年一月二日至二0二五年一月十二日</w:t>
            </w:r>
            <w:bookmarkStart w:id="0" w:name="_GoBack"/>
            <w:bookmarkEnd w:id="0"/>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一</w:t>
            </w:r>
            <w:r>
              <w:rPr>
                <w:rFonts w:hint="eastAsia" w:ascii="黑体" w:eastAsia="黑体"/>
                <w:b/>
                <w:sz w:val="28"/>
                <w:szCs w:val="28"/>
                <w:lang w:eastAsia="zh-CN"/>
              </w:rPr>
              <w:t>月</w:t>
            </w:r>
            <w:r>
              <w:rPr>
                <w:rFonts w:hint="eastAsia" w:ascii="黑体" w:eastAsia="黑体"/>
                <w:b/>
                <w:sz w:val="28"/>
                <w:szCs w:val="28"/>
                <w:lang w:val="en-US" w:eastAsia="zh-CN"/>
              </w:rPr>
              <w:t>二</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85964"/>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AC52D0"/>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CD"/>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915</Words>
  <Characters>983</Characters>
  <Lines>5</Lines>
  <Paragraphs>1</Paragraphs>
  <TotalTime>6</TotalTime>
  <ScaleCrop>false</ScaleCrop>
  <LinksUpToDate>false</LinksUpToDate>
  <CharactersWithSpaces>1076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2024-12-24T07:21:00Z</cp:lastPrinted>
  <dcterms:modified xsi:type="dcterms:W3CDTF">2025-01-02T03:07:52Z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1B44DC0999D847F28BE38530C5F6807C_13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