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平昌县禾记珠宝商贸有限公司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新平街西段金佛花园8号楼</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广告宣传</w:t>
            </w:r>
          </w:p>
          <w:p w14:paraId="67AB8F81">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18"/>
                <w:szCs w:val="18"/>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广告宣传共3个，</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宽0.8米，高2.7米，</w:t>
            </w:r>
          </w:p>
          <w:p w14:paraId="3AA1D408">
            <w:pPr>
              <w:keepNext w:val="0"/>
              <w:keepLines w:val="0"/>
              <w:pageBreakBefore w:val="0"/>
              <w:widowControl w:val="0"/>
              <w:kinsoku/>
              <w:wordWrap/>
              <w:overflowPunct/>
              <w:topLinePunct w:val="0"/>
              <w:autoSpaceDE/>
              <w:autoSpaceDN/>
              <w:bidi w:val="0"/>
              <w:adjustRightInd/>
              <w:snapToGrid/>
              <w:spacing w:line="360" w:lineRule="auto"/>
              <w:ind w:left="1619" w:leftChars="599" w:hanging="361" w:hangingChars="200"/>
              <w:jc w:val="left"/>
              <w:textAlignment w:val="auto"/>
              <w:rPr>
                <w:rFonts w:hint="eastAsia" w:ascii="黑体" w:hAnsi="黑体" w:eastAsia="黑体" w:cs="黑体"/>
                <w:b/>
                <w:kern w:val="0"/>
                <w:sz w:val="18"/>
                <w:szCs w:val="18"/>
                <w:lang w:val="en-US" w:eastAsia="zh-CN"/>
              </w:rPr>
            </w:pPr>
            <w:r>
              <w:rPr>
                <w:rFonts w:hint="eastAsia" w:ascii="黑体" w:hAnsi="黑体" w:eastAsia="黑体" w:cs="黑体"/>
                <w:b/>
                <w:kern w:val="0"/>
                <w:sz w:val="18"/>
                <w:szCs w:val="18"/>
                <w:lang w:val="en-US" w:eastAsia="zh-CN"/>
              </w:rPr>
              <w:t>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宽0.7米，高2.7米，厚</w:t>
            </w:r>
          </w:p>
          <w:p w14:paraId="1A61FE89">
            <w:pPr>
              <w:keepNext w:val="0"/>
              <w:keepLines w:val="0"/>
              <w:pageBreakBefore w:val="0"/>
              <w:widowControl w:val="0"/>
              <w:kinsoku/>
              <w:wordWrap/>
              <w:overflowPunct/>
              <w:topLinePunct w:val="0"/>
              <w:autoSpaceDE/>
              <w:autoSpaceDN/>
              <w:bidi w:val="0"/>
              <w:adjustRightInd/>
              <w:snapToGrid/>
              <w:spacing w:line="360" w:lineRule="auto"/>
              <w:ind w:left="1619" w:leftChars="599" w:hanging="361" w:hangingChars="200"/>
              <w:jc w:val="left"/>
              <w:textAlignment w:val="auto"/>
              <w:rPr>
                <w:rFonts w:hint="eastAsia" w:ascii="黑体" w:hAnsi="黑体" w:eastAsia="黑体" w:cs="黑体"/>
                <w:b/>
                <w:kern w:val="0"/>
                <w:sz w:val="18"/>
                <w:szCs w:val="18"/>
                <w:lang w:val="en-US" w:eastAsia="zh-CN"/>
              </w:rPr>
            </w:pPr>
            <w:r>
              <w:rPr>
                <w:rFonts w:hint="eastAsia" w:ascii="黑体" w:hAnsi="黑体" w:eastAsia="黑体" w:cs="黑体"/>
                <w:b/>
                <w:kern w:val="0"/>
                <w:sz w:val="18"/>
                <w:szCs w:val="18"/>
                <w:lang w:val="en-US" w:eastAsia="zh-CN"/>
              </w:rPr>
              <w:t>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宽0.6米，高2.7米，厚0.01</w:t>
            </w:r>
          </w:p>
          <w:p w14:paraId="130CF303">
            <w:pPr>
              <w:keepNext w:val="0"/>
              <w:keepLines w:val="0"/>
              <w:pageBreakBefore w:val="0"/>
              <w:widowControl w:val="0"/>
              <w:kinsoku/>
              <w:wordWrap/>
              <w:overflowPunct/>
              <w:topLinePunct w:val="0"/>
              <w:autoSpaceDE/>
              <w:autoSpaceDN/>
              <w:bidi w:val="0"/>
              <w:adjustRightInd/>
              <w:snapToGrid/>
              <w:spacing w:line="360" w:lineRule="auto"/>
              <w:ind w:left="1619" w:leftChars="599" w:hanging="361" w:hangingChars="200"/>
              <w:jc w:val="left"/>
              <w:textAlignment w:val="auto"/>
              <w:rPr>
                <w:rFonts w:hint="eastAsia" w:ascii="黑体" w:hAnsi="黑体" w:eastAsia="黑体" w:cs="黑体"/>
                <w:b/>
                <w:bCs w:val="0"/>
                <w:sz w:val="18"/>
                <w:szCs w:val="18"/>
              </w:rPr>
            </w:pPr>
            <w:bookmarkStart w:id="0" w:name="_GoBack"/>
            <w:bookmarkEnd w:id="0"/>
            <w:r>
              <w:rPr>
                <w:rFonts w:hint="eastAsia" w:ascii="黑体" w:hAnsi="黑体" w:eastAsia="黑体" w:cs="黑体"/>
                <w:b/>
                <w:kern w:val="0"/>
                <w:sz w:val="18"/>
                <w:szCs w:val="18"/>
                <w:lang w:val="en-US" w:eastAsia="zh-CN"/>
              </w:rPr>
              <w:t>米，共计平面面积大约5.67平方米；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二0二五年一月七日至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二0二五年二月六日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一</w:t>
            </w:r>
            <w:r>
              <w:rPr>
                <w:rFonts w:hint="eastAsia" w:ascii="黑体" w:eastAsia="黑体"/>
                <w:b/>
                <w:sz w:val="22"/>
                <w:szCs w:val="22"/>
                <w:lang w:eastAsia="zh-CN"/>
              </w:rPr>
              <w:t>月</w:t>
            </w:r>
            <w:r>
              <w:rPr>
                <w:rFonts w:hint="eastAsia" w:ascii="黑体" w:eastAsia="黑体"/>
                <w:b/>
                <w:sz w:val="22"/>
                <w:szCs w:val="22"/>
                <w:lang w:val="en-US" w:eastAsia="zh-CN"/>
              </w:rPr>
              <w:t>六</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平昌县禾记珠宝商贸有限公司</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新平街西段金佛花园8号楼</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3EB18D4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广告宣传共3个，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宽0.8米，高2.7米，厚0.01米；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w:t>
            </w:r>
          </w:p>
          <w:p w14:paraId="1D01DB95">
            <w:pPr>
              <w:keepNext w:val="0"/>
              <w:keepLines w:val="0"/>
              <w:pageBreakBefore w:val="0"/>
              <w:widowControl w:val="0"/>
              <w:kinsoku/>
              <w:wordWrap/>
              <w:overflowPunct/>
              <w:topLinePunct w:val="0"/>
              <w:autoSpaceDE/>
              <w:autoSpaceDN/>
              <w:bidi w:val="0"/>
              <w:adjustRightInd/>
              <w:snapToGrid/>
              <w:spacing w:line="460" w:lineRule="exact"/>
              <w:ind w:left="1680" w:leftChars="800" w:firstLine="0" w:firstLineChars="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米，高2.7米，厚0.01米；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宽0.6米，高2.7米，厚0.01米，共计平面面积大约5.67平方米；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AACD68D">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二0二五年一月七日至二0二五年二月六日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一</w:t>
            </w:r>
            <w:r>
              <w:rPr>
                <w:rFonts w:hint="eastAsia" w:ascii="黑体" w:eastAsia="黑体"/>
                <w:b/>
                <w:sz w:val="28"/>
                <w:szCs w:val="28"/>
                <w:lang w:eastAsia="zh-CN"/>
              </w:rPr>
              <w:t>月</w:t>
            </w:r>
            <w:r>
              <w:rPr>
                <w:rFonts w:hint="eastAsia" w:ascii="黑体" w:eastAsia="黑体"/>
                <w:b/>
                <w:sz w:val="28"/>
                <w:szCs w:val="28"/>
                <w:lang w:val="en-US" w:eastAsia="zh-CN"/>
              </w:rPr>
              <w:t>六</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9634E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3265DA"/>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A6B63"/>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909</Words>
  <Characters>967</Characters>
  <Lines>5</Lines>
  <Paragraphs>1</Paragraphs>
  <TotalTime>15</TotalTime>
  <ScaleCrop>false</ScaleCrop>
  <LinksUpToDate>false</LinksUpToDate>
  <CharactersWithSpaces>1063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2025-01-06T03:32:37Z</cp:lastPrinted>
  <dcterms:modified xsi:type="dcterms:W3CDTF">2025-01-06T03:34:32Z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9A818511E3814444B3DA076B64C4DD38_13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