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17号</w:t>
            </w:r>
          </w:p>
          <w:p w14:paraId="5DA4DB0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平昌县李琼芳服装店</w:t>
            </w:r>
          </w:p>
          <w:p w14:paraId="57FA190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同州街道廖家咀社区16号附40号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促销宣传广告</w:t>
            </w:r>
          </w:p>
          <w:p w14:paraId="6D126C71">
            <w:pPr>
              <w:keepNext w:val="0"/>
              <w:keepLines w:val="0"/>
              <w:pageBreakBefore w:val="0"/>
              <w:widowControl w:val="0"/>
              <w:kinsoku/>
              <w:wordWrap/>
              <w:overflowPunct/>
              <w:topLinePunct w:val="0"/>
              <w:autoSpaceDE/>
              <w:autoSpaceDN/>
              <w:bidi w:val="0"/>
              <w:adjustRightInd/>
              <w:snapToGrid/>
              <w:spacing w:line="460" w:lineRule="exact"/>
              <w:ind w:left="2246" w:hanging="1054" w:hangingChars="5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3"/>
                <w:szCs w:val="13"/>
                <w:lang w:val="en-US" w:eastAsia="zh-CN"/>
              </w:rPr>
              <w:t>促销宣传广告共3个，</w:t>
            </w:r>
            <w:r>
              <w:rPr>
                <w:rFonts w:hint="default" w:ascii="Calibri" w:hAnsi="Calibri" w:eastAsia="黑体" w:cs="Calibri"/>
                <w:b/>
                <w:kern w:val="0"/>
                <w:sz w:val="13"/>
                <w:szCs w:val="13"/>
                <w:lang w:val="en-US" w:eastAsia="zh-CN"/>
              </w:rPr>
              <w:t>①</w:t>
            </w:r>
            <w:r>
              <w:rPr>
                <w:rFonts w:hint="eastAsia" w:ascii="黑体" w:eastAsia="黑体"/>
                <w:b/>
                <w:kern w:val="0"/>
                <w:sz w:val="13"/>
                <w:szCs w:val="13"/>
                <w:lang w:val="en-US" w:eastAsia="zh-CN"/>
              </w:rPr>
              <w:t>高2.6米，宽0.4米，厚0.01米；</w:t>
            </w:r>
            <w:r>
              <w:rPr>
                <w:rFonts w:hint="default" w:ascii="Calibri" w:hAnsi="Calibri" w:eastAsia="黑体" w:cs="Calibri"/>
                <w:b/>
                <w:kern w:val="0"/>
                <w:sz w:val="13"/>
                <w:szCs w:val="13"/>
                <w:lang w:val="en-US" w:eastAsia="zh-CN"/>
              </w:rPr>
              <w:t>②</w:t>
            </w:r>
            <w:r>
              <w:rPr>
                <w:rFonts w:hint="eastAsia" w:ascii="黑体" w:eastAsia="黑体"/>
                <w:b/>
                <w:kern w:val="0"/>
                <w:sz w:val="13"/>
                <w:szCs w:val="13"/>
                <w:lang w:val="en-US" w:eastAsia="zh-CN"/>
              </w:rPr>
              <w:t>高2.6米，宽0.4米，厚0.01米；</w:t>
            </w:r>
            <w:r>
              <w:rPr>
                <w:rFonts w:hint="default" w:ascii="Calibri" w:hAnsi="Calibri" w:eastAsia="黑体" w:cs="Calibri"/>
                <w:b/>
                <w:kern w:val="0"/>
                <w:sz w:val="13"/>
                <w:szCs w:val="13"/>
                <w:lang w:val="en-US" w:eastAsia="zh-CN"/>
              </w:rPr>
              <w:t>③</w:t>
            </w:r>
            <w:r>
              <w:rPr>
                <w:rFonts w:hint="eastAsia" w:ascii="黑体" w:eastAsia="黑体"/>
                <w:b/>
                <w:kern w:val="0"/>
                <w:sz w:val="13"/>
                <w:szCs w:val="13"/>
                <w:lang w:val="en-US" w:eastAsia="zh-CN"/>
              </w:rPr>
              <w:t>高2.6米，宽0.8米，厚0.01米，共计平面面积约4.16平方米；</w:t>
            </w:r>
          </w:p>
          <w:p w14:paraId="7A4FCB15">
            <w:pPr>
              <w:keepNext w:val="0"/>
              <w:keepLines w:val="0"/>
              <w:pageBreakBefore w:val="0"/>
              <w:widowControl w:val="0"/>
              <w:kinsoku/>
              <w:wordWrap/>
              <w:overflowPunct/>
              <w:topLinePunct w:val="0"/>
              <w:autoSpaceDE/>
              <w:autoSpaceDN/>
              <w:bidi w:val="0"/>
              <w:adjustRightInd/>
              <w:snapToGrid/>
              <w:spacing w:line="460" w:lineRule="exact"/>
              <w:ind w:left="843" w:hanging="522" w:hangingChars="400"/>
              <w:jc w:val="both"/>
              <w:textAlignment w:val="auto"/>
              <w:rPr>
                <w:rFonts w:hint="eastAsia" w:ascii="黑体" w:hAnsi="黑体" w:eastAsia="黑体" w:cs="黑体"/>
                <w:b/>
                <w:sz w:val="2"/>
                <w:szCs w:val="2"/>
                <w:lang w:val="en-US" w:eastAsia="zh-CN"/>
              </w:rPr>
            </w:pPr>
            <w:r>
              <w:rPr>
                <w:rFonts w:hint="eastAsia" w:ascii="黑体" w:eastAsia="黑体"/>
                <w:b/>
                <w:kern w:val="0"/>
                <w:sz w:val="13"/>
                <w:szCs w:val="13"/>
                <w:lang w:val="en-US" w:eastAsia="zh-CN"/>
              </w:rPr>
              <w:t>备        注：</w:t>
            </w:r>
            <w:r>
              <w:rPr>
                <w:rFonts w:hint="eastAsia" w:ascii="黑体" w:eastAsia="黑体"/>
                <w:b/>
                <w:kern w:val="0"/>
                <w:sz w:val="11"/>
                <w:szCs w:val="11"/>
                <w:lang w:val="en-US" w:eastAsia="zh-CN"/>
              </w:rPr>
              <w:t>红地毯一张，长6.5米，宽1.5米，共计平面面积约9.75平方米（占用十天）</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二0二五年二月七日至二0二五年二月二十八日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3"/>
                <w:szCs w:val="13"/>
                <w:lang w:val="en-US" w:eastAsia="zh-CN"/>
              </w:rPr>
            </w:pPr>
            <w:r>
              <w:rPr>
                <w:rFonts w:hint="eastAsia" w:ascii="黑体" w:eastAsia="黑体"/>
                <w:b/>
                <w:bCs w:val="0"/>
                <w:sz w:val="15"/>
                <w:szCs w:val="15"/>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17号</w:t>
            </w:r>
          </w:p>
          <w:p w14:paraId="20B0FE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平昌县李琼芳服装店</w:t>
            </w:r>
          </w:p>
          <w:p w14:paraId="798206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同州街道廖家咀社区16号附40号</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促销宣传广告</w:t>
            </w: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促销宣传广告共3个，</w:t>
            </w:r>
            <w:r>
              <w:rPr>
                <w:rFonts w:hint="default" w:ascii="Calibri" w:hAnsi="Calibri" w:eastAsia="黑体" w:cs="Calibri"/>
                <w:b/>
                <w:kern w:val="0"/>
                <w:sz w:val="28"/>
                <w:szCs w:val="28"/>
                <w:lang w:val="en-US" w:eastAsia="zh-CN"/>
              </w:rPr>
              <w:t>①</w:t>
            </w:r>
            <w:r>
              <w:rPr>
                <w:rFonts w:hint="eastAsia" w:ascii="黑体" w:eastAsia="黑体"/>
                <w:b/>
                <w:kern w:val="0"/>
                <w:sz w:val="28"/>
                <w:szCs w:val="28"/>
                <w:lang w:val="en-US" w:eastAsia="zh-CN"/>
              </w:rPr>
              <w:t>高2.6米，宽0.4米，厚0.01米；</w:t>
            </w:r>
            <w:r>
              <w:rPr>
                <w:rFonts w:hint="default" w:ascii="Calibri" w:hAnsi="Calibri" w:eastAsia="黑体" w:cs="Calibri"/>
                <w:b/>
                <w:kern w:val="0"/>
                <w:sz w:val="28"/>
                <w:szCs w:val="28"/>
                <w:lang w:val="en-US" w:eastAsia="zh-CN"/>
              </w:rPr>
              <w:t>②</w:t>
            </w:r>
            <w:r>
              <w:rPr>
                <w:rFonts w:hint="eastAsia" w:ascii="黑体" w:eastAsia="黑体"/>
                <w:b/>
                <w:kern w:val="0"/>
                <w:sz w:val="28"/>
                <w:szCs w:val="28"/>
                <w:lang w:val="en-US" w:eastAsia="zh-CN"/>
              </w:rPr>
              <w:t>高2.6米，宽0.4米，厚0.01米；</w:t>
            </w:r>
            <w:r>
              <w:rPr>
                <w:rFonts w:hint="default" w:ascii="Calibri" w:hAnsi="Calibri" w:eastAsia="黑体" w:cs="Calibri"/>
                <w:b/>
                <w:kern w:val="0"/>
                <w:sz w:val="28"/>
                <w:szCs w:val="28"/>
                <w:lang w:val="en-US" w:eastAsia="zh-CN"/>
              </w:rPr>
              <w:t>③</w:t>
            </w:r>
            <w:r>
              <w:rPr>
                <w:rFonts w:hint="eastAsia" w:ascii="黑体" w:eastAsia="黑体"/>
                <w:b/>
                <w:kern w:val="0"/>
                <w:sz w:val="28"/>
                <w:szCs w:val="28"/>
                <w:lang w:val="en-US" w:eastAsia="zh-CN"/>
              </w:rPr>
              <w:t>高2.6米，宽0.8米，厚0.01米，共计平面面积约4.16平方米；</w:t>
            </w:r>
          </w:p>
          <w:p w14:paraId="277015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687" w:hanging="1687" w:hangingChars="600"/>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备      注：</w:t>
            </w:r>
            <w:r>
              <w:rPr>
                <w:rFonts w:hint="eastAsia" w:ascii="黑体" w:eastAsia="黑体"/>
                <w:b/>
                <w:kern w:val="0"/>
                <w:sz w:val="24"/>
                <w:szCs w:val="24"/>
                <w:lang w:val="en-US" w:eastAsia="zh-CN"/>
              </w:rPr>
              <w:t>红地毯一张，长6.5米，宽1.5米，共计平面面积约9.75平方米（占用十天）；</w:t>
            </w:r>
            <w:bookmarkStart w:id="0" w:name="_GoBack"/>
            <w:bookmarkEnd w:id="0"/>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二0二五年二月七日至二0二五年二月二十八日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871</Words>
  <Characters>903</Characters>
  <Lines>5</Lines>
  <Paragraphs>1</Paragraphs>
  <TotalTime>24</TotalTime>
  <ScaleCrop>false</ScaleCrop>
  <LinksUpToDate>false</LinksUpToDate>
  <CharactersWithSpaces>962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2025-02-07T09:19:18Z</cp:lastPrinted>
  <dcterms:modified xsi:type="dcterms:W3CDTF">2025-02-07T09:19:53Z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586046693B884434A43267D3620AD086_13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