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平昌县胡勇健步鞋门市部</w:t>
            </w:r>
          </w:p>
          <w:p w14:paraId="0E8D15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1"/>
                <w:szCs w:val="21"/>
                <w:lang w:val="en-US" w:eastAsia="zh-CN"/>
              </w:rPr>
              <w:t>江口镇新平街东段4号门市</w:t>
            </w:r>
          </w:p>
          <w:p w14:paraId="104EA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足力健老人鞋</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3.5米，高1.5米，厚0.2米，</w:t>
            </w:r>
            <w:r>
              <w:rPr>
                <w:rFonts w:hint="eastAsia" w:ascii="黑体" w:eastAsia="黑体"/>
                <w:b/>
                <w:kern w:val="0"/>
                <w:sz w:val="20"/>
                <w:szCs w:val="20"/>
                <w:lang w:val="en-US" w:eastAsia="zh-CN"/>
              </w:rPr>
              <w:t>共计平面面积约5.25平方米；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二0二五年二月二十七日至二0二六年二月二十六日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36号</w:t>
            </w:r>
          </w:p>
          <w:p w14:paraId="48CD32EE">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:平昌县胡勇健步鞋门市部</w:t>
            </w:r>
          </w:p>
          <w:p w14:paraId="7B6818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：江口镇新平街东段4号门市</w:t>
            </w:r>
          </w:p>
          <w:p w14:paraId="434EC88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足力健老人鞋</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店招共1个，长3.5米，高1.5米，厚0.2米，共计平面面积约5.25</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二0二五年二月二十七日至二0二六年二月二十六日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二0二五年二月二十七日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37986"/>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D47115"/>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C477F9"/>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935DD"/>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86650"/>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5C276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931AC"/>
    <w:rsid w:val="1FBF01EB"/>
    <w:rsid w:val="1FC61D6D"/>
    <w:rsid w:val="1FDC333E"/>
    <w:rsid w:val="1FE0485F"/>
    <w:rsid w:val="1FE5273E"/>
    <w:rsid w:val="1FEA5A5B"/>
    <w:rsid w:val="1FFC0927"/>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C2167"/>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4C01C6"/>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64558"/>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5F3A72"/>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96AAA"/>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77C0E"/>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24CFF"/>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9023C"/>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8453C"/>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8F7F93"/>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141DA"/>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A628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873</Characters>
  <Lines>5</Lines>
  <Paragraphs>1</Paragraphs>
  <TotalTime>7</TotalTime>
  <ScaleCrop>false</ScaleCrop>
  <LinksUpToDate>false</LinksUpToDate>
  <CharactersWithSpaces>938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2025-02-27T01:33:21Z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98DCDD38CD92460189ACE2DAA6B5CFF3_13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