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42号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平昌县禾记珠宝商贸有限公司</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新平街西段金佛花园8号楼</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广告宣传</w:t>
            </w:r>
          </w:p>
          <w:p w14:paraId="3C7E858C">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16"/>
                <w:szCs w:val="16"/>
                <w:lang w:val="en-US" w:eastAsia="zh-CN"/>
              </w:rPr>
              <w:t>广告宣传</w:t>
            </w:r>
            <w:r>
              <w:rPr>
                <w:rFonts w:hint="eastAsia" w:ascii="黑体" w:hAnsi="黑体" w:eastAsia="黑体" w:cs="黑体"/>
                <w:b/>
                <w:kern w:val="0"/>
                <w:sz w:val="16"/>
                <w:szCs w:val="16"/>
                <w:lang w:val="en-US" w:eastAsia="zh-CN"/>
              </w:rPr>
              <w:t>共3个，</w:t>
            </w:r>
            <w:r>
              <w:rPr>
                <w:rFonts w:hint="default" w:ascii="Calibri" w:hAnsi="Calibri" w:eastAsia="黑体" w:cs="Calibri"/>
                <w:b/>
                <w:kern w:val="0"/>
                <w:sz w:val="16"/>
                <w:szCs w:val="16"/>
                <w:lang w:val="en-US" w:eastAsia="zh-CN"/>
              </w:rPr>
              <w:t>①</w:t>
            </w:r>
            <w:r>
              <w:rPr>
                <w:rFonts w:hint="eastAsia" w:ascii="黑体" w:hAnsi="黑体" w:eastAsia="黑体" w:cs="黑体"/>
                <w:b/>
                <w:kern w:val="0"/>
                <w:sz w:val="16"/>
                <w:szCs w:val="16"/>
                <w:lang w:val="en-US" w:eastAsia="zh-CN"/>
              </w:rPr>
              <w:t>宽0.8米，高2.7米，厚</w:t>
            </w:r>
          </w:p>
          <w:p w14:paraId="566339E9">
            <w:pPr>
              <w:keepNext w:val="0"/>
              <w:keepLines w:val="0"/>
              <w:pageBreakBefore w:val="0"/>
              <w:widowControl w:val="0"/>
              <w:kinsoku/>
              <w:wordWrap/>
              <w:overflowPunct/>
              <w:topLinePunct w:val="0"/>
              <w:autoSpaceDE/>
              <w:autoSpaceDN/>
              <w:bidi w:val="0"/>
              <w:adjustRightInd/>
              <w:snapToGrid/>
              <w:spacing w:line="360" w:lineRule="auto"/>
              <w:ind w:left="1444" w:leftChars="611" w:hanging="161" w:hangingChars="100"/>
              <w:jc w:val="left"/>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16"/>
                <w:szCs w:val="16"/>
                <w:lang w:val="en-US" w:eastAsia="zh-CN"/>
              </w:rPr>
              <w:t>0.01米；</w:t>
            </w:r>
            <w:r>
              <w:rPr>
                <w:rFonts w:hint="default" w:ascii="Calibri" w:hAnsi="Calibri" w:eastAsia="黑体" w:cs="Calibri"/>
                <w:b/>
                <w:kern w:val="0"/>
                <w:sz w:val="16"/>
                <w:szCs w:val="16"/>
                <w:lang w:val="en-US" w:eastAsia="zh-CN"/>
              </w:rPr>
              <w:t>②</w:t>
            </w:r>
            <w:r>
              <w:rPr>
                <w:rFonts w:hint="eastAsia" w:ascii="黑体" w:hAnsi="黑体" w:eastAsia="黑体" w:cs="黑体"/>
                <w:b/>
                <w:kern w:val="0"/>
                <w:sz w:val="16"/>
                <w:szCs w:val="16"/>
                <w:lang w:val="en-US" w:eastAsia="zh-CN"/>
              </w:rPr>
              <w:t>宽0.7米，高2.7米，厚0.01米；</w:t>
            </w:r>
          </w:p>
          <w:p w14:paraId="0DB5D61E">
            <w:pPr>
              <w:keepNext w:val="0"/>
              <w:keepLines w:val="0"/>
              <w:pageBreakBefore w:val="0"/>
              <w:widowControl w:val="0"/>
              <w:kinsoku/>
              <w:wordWrap/>
              <w:overflowPunct/>
              <w:topLinePunct w:val="0"/>
              <w:autoSpaceDE/>
              <w:autoSpaceDN/>
              <w:bidi w:val="0"/>
              <w:adjustRightInd/>
              <w:snapToGrid/>
              <w:spacing w:line="360" w:lineRule="auto"/>
              <w:ind w:left="1444" w:leftChars="611" w:hanging="161" w:hangingChars="100"/>
              <w:jc w:val="left"/>
              <w:textAlignment w:val="auto"/>
              <w:rPr>
                <w:rFonts w:hint="eastAsia" w:ascii="黑体" w:hAnsi="黑体" w:eastAsia="黑体" w:cs="黑体"/>
                <w:b/>
                <w:kern w:val="0"/>
                <w:sz w:val="16"/>
                <w:szCs w:val="16"/>
                <w:lang w:val="en-US" w:eastAsia="zh-CN"/>
              </w:rPr>
            </w:pPr>
            <w:r>
              <w:rPr>
                <w:rFonts w:hint="default" w:ascii="Calibri" w:hAnsi="Calibri" w:eastAsia="黑体" w:cs="Calibri"/>
                <w:b/>
                <w:kern w:val="0"/>
                <w:sz w:val="16"/>
                <w:szCs w:val="16"/>
                <w:lang w:val="en-US" w:eastAsia="zh-CN"/>
              </w:rPr>
              <w:t>③</w:t>
            </w:r>
            <w:r>
              <w:rPr>
                <w:rFonts w:hint="eastAsia" w:ascii="黑体" w:hAnsi="黑体" w:eastAsia="黑体" w:cs="黑体"/>
                <w:b/>
                <w:kern w:val="0"/>
                <w:sz w:val="16"/>
                <w:szCs w:val="16"/>
                <w:lang w:val="en-US" w:eastAsia="zh-CN"/>
              </w:rPr>
              <w:t>宽0.6米，高2.7米，厚0.01米，共计平面</w:t>
            </w:r>
          </w:p>
          <w:p w14:paraId="130CF303">
            <w:pPr>
              <w:keepNext w:val="0"/>
              <w:keepLines w:val="0"/>
              <w:pageBreakBefore w:val="0"/>
              <w:widowControl w:val="0"/>
              <w:kinsoku/>
              <w:wordWrap/>
              <w:overflowPunct/>
              <w:topLinePunct w:val="0"/>
              <w:autoSpaceDE/>
              <w:autoSpaceDN/>
              <w:bidi w:val="0"/>
              <w:adjustRightInd/>
              <w:snapToGrid/>
              <w:spacing w:line="360" w:lineRule="auto"/>
              <w:ind w:left="1444" w:leftChars="611" w:hanging="161" w:hangingChars="100"/>
              <w:jc w:val="left"/>
              <w:textAlignment w:val="auto"/>
              <w:rPr>
                <w:rFonts w:hint="eastAsia" w:ascii="黑体" w:hAnsi="黑体" w:eastAsia="黑体" w:cs="黑体"/>
                <w:b/>
                <w:bCs w:val="0"/>
                <w:sz w:val="18"/>
                <w:szCs w:val="18"/>
              </w:rPr>
            </w:pPr>
            <w:r>
              <w:rPr>
                <w:rFonts w:hint="eastAsia" w:ascii="黑体" w:hAnsi="黑体" w:eastAsia="黑体" w:cs="黑体"/>
                <w:b/>
                <w:kern w:val="0"/>
                <w:sz w:val="16"/>
                <w:szCs w:val="16"/>
                <w:lang w:val="en-US" w:eastAsia="zh-CN"/>
              </w:rPr>
              <w:t>面积大约5.67平方米；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二</w:t>
            </w:r>
            <w:r>
              <w:rPr>
                <w:rFonts w:hint="eastAsia" w:ascii="黑体" w:eastAsia="黑体"/>
                <w:b/>
                <w:sz w:val="22"/>
                <w:szCs w:val="22"/>
                <w:lang w:eastAsia="zh-CN"/>
              </w:rPr>
              <w:t>月</w:t>
            </w:r>
            <w:r>
              <w:rPr>
                <w:rFonts w:hint="eastAsia" w:ascii="黑体" w:eastAsia="黑体"/>
                <w:b/>
                <w:sz w:val="22"/>
                <w:szCs w:val="22"/>
                <w:lang w:val="en-US" w:eastAsia="zh-CN"/>
              </w:rPr>
              <w:t>二十八</w:t>
            </w:r>
            <w:r>
              <w:rPr>
                <w:rFonts w:hint="eastAsia" w:ascii="黑体" w:eastAsia="黑体"/>
                <w:b/>
                <w:sz w:val="22"/>
                <w:szCs w:val="22"/>
                <w:lang w:eastAsia="zh-CN"/>
              </w:rPr>
              <w:t>日</w:t>
            </w:r>
            <w:r>
              <w:rPr>
                <w:rFonts w:hint="eastAsia" w:ascii="黑体" w:hAnsi="黑体" w:eastAsia="黑体" w:cs="黑体"/>
                <w:b/>
                <w:kern w:val="0"/>
                <w:sz w:val="24"/>
                <w:szCs w:val="24"/>
                <w:lang w:val="en-US" w:eastAsia="zh-CN"/>
              </w:rPr>
              <w:t>至</w:t>
            </w:r>
          </w:p>
          <w:p w14:paraId="6E6119F8">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二0二五年三月十日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bCs w:val="0"/>
                <w:sz w:val="18"/>
                <w:szCs w:val="18"/>
              </w:rPr>
              <w:t>注：</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bookmarkStart w:id="0" w:name="_GoBack"/>
            <w:bookmarkEnd w:id="0"/>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二</w:t>
            </w:r>
            <w:r>
              <w:rPr>
                <w:rFonts w:hint="eastAsia" w:ascii="黑体" w:eastAsia="黑体"/>
                <w:b/>
                <w:sz w:val="22"/>
                <w:szCs w:val="22"/>
                <w:lang w:eastAsia="zh-CN"/>
              </w:rPr>
              <w:t>月</w:t>
            </w:r>
            <w:r>
              <w:rPr>
                <w:rFonts w:hint="eastAsia" w:ascii="黑体" w:eastAsia="黑体"/>
                <w:b/>
                <w:sz w:val="22"/>
                <w:szCs w:val="22"/>
                <w:lang w:val="en-US" w:eastAsia="zh-CN"/>
              </w:rPr>
              <w:t>二十八</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42号</w:t>
            </w:r>
          </w:p>
          <w:p w14:paraId="131E3C1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平昌县禾记珠宝商贸有限公司</w:t>
            </w:r>
          </w:p>
          <w:p w14:paraId="1BADC67D">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新平街西段金佛花园8号楼</w:t>
            </w:r>
          </w:p>
          <w:p w14:paraId="5CA3B2D6">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hAnsi="黑体" w:eastAsia="黑体" w:cs="黑体"/>
                <w:b/>
                <w:bCs w:val="0"/>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kern w:val="0"/>
                <w:sz w:val="32"/>
                <w:szCs w:val="32"/>
                <w:fitText w:val="2112" w:id="1403519818"/>
                <w:lang w:val="en-US" w:eastAsia="zh-CN"/>
              </w:rPr>
            </w:pPr>
          </w:p>
          <w:p w14:paraId="1D01DB95">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广告宣传共3个，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宽0.8米，高2.7米，厚0.01米；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宽0.7米，高2.7米，厚0.01米；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宽0.6米，高2.7米，厚0.01米，共计平面面积大约5.67平方米；</w:t>
            </w: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69AA6A1D">
            <w:pPr>
              <w:keepNext w:val="0"/>
              <w:keepLines w:val="0"/>
              <w:pageBreakBefore w:val="0"/>
              <w:widowControl w:val="0"/>
              <w:kinsoku/>
              <w:wordWrap/>
              <w:overflowPunct/>
              <w:topLinePunct w:val="0"/>
              <w:autoSpaceDE/>
              <w:autoSpaceDN/>
              <w:bidi w:val="0"/>
              <w:adjustRightInd/>
              <w:snapToGrid/>
              <w:spacing w:line="360" w:lineRule="auto"/>
              <w:ind w:left="1767" w:hanging="2130" w:hangingChars="800"/>
              <w:jc w:val="left"/>
              <w:textAlignment w:val="auto"/>
              <w:rPr>
                <w:rFonts w:hint="eastAsia" w:ascii="黑体" w:hAnsi="黑体" w:eastAsia="黑体" w:cs="黑体"/>
                <w:b/>
                <w:bCs w:val="0"/>
                <w:sz w:val="22"/>
                <w:szCs w:val="22"/>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二0二五年二月二十八日至二0二五年三月十日</w:t>
            </w:r>
          </w:p>
          <w:p w14:paraId="246EF74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二</w:t>
            </w:r>
            <w:r>
              <w:rPr>
                <w:rFonts w:hint="eastAsia" w:ascii="黑体" w:eastAsia="黑体"/>
                <w:b/>
                <w:sz w:val="28"/>
                <w:szCs w:val="28"/>
                <w:lang w:eastAsia="zh-CN"/>
              </w:rPr>
              <w:t>月</w:t>
            </w:r>
            <w:r>
              <w:rPr>
                <w:rFonts w:hint="eastAsia" w:ascii="黑体" w:eastAsia="黑体"/>
                <w:b/>
                <w:sz w:val="28"/>
                <w:szCs w:val="28"/>
                <w:lang w:val="en-US" w:eastAsia="zh-CN"/>
              </w:rPr>
              <w:t>二十八</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D3837"/>
    <w:rsid w:val="3B2E441E"/>
    <w:rsid w:val="3B2E6E0E"/>
    <w:rsid w:val="3B365AC1"/>
    <w:rsid w:val="3B3E5D5B"/>
    <w:rsid w:val="3B4A4B6D"/>
    <w:rsid w:val="3B547DD5"/>
    <w:rsid w:val="3B5A363D"/>
    <w:rsid w:val="3B5B5607"/>
    <w:rsid w:val="3B780307"/>
    <w:rsid w:val="3B7F12F6"/>
    <w:rsid w:val="3B822B94"/>
    <w:rsid w:val="3B833F4D"/>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909</Words>
  <Characters>967</Characters>
  <Lines>5</Lines>
  <Paragraphs>1</Paragraphs>
  <TotalTime>9</TotalTime>
  <ScaleCrop>false</ScaleCrop>
  <LinksUpToDate>false</LinksUpToDate>
  <CharactersWithSpaces>1063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2024-12-19T03:04:00Z</cp:lastPrinted>
  <dcterms:modified xsi:type="dcterms:W3CDTF">2025-02-28T03:05:24Z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7D72D3A571BC49C7A6C074E68C14DBEF_13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