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72</w:t>
            </w:r>
            <w:bookmarkStart w:id="0" w:name="_GoBack"/>
            <w:bookmarkEnd w:id="0"/>
            <w:r>
              <w:rPr>
                <w:rFonts w:hint="eastAsia" w:ascii="黑体" w:hAnsi="宋体" w:eastAsia="黑体" w:cs="宋体"/>
                <w:b/>
                <w:sz w:val="22"/>
                <w:szCs w:val="22"/>
                <w:lang w:val="en-US" w:eastAsia="zh-CN"/>
              </w:rPr>
              <w:t>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：平昌县袁建国小吃店</w:t>
            </w:r>
          </w:p>
          <w:p w14:paraId="1D2E91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同州街道信义大道31号5栋5号门市</w:t>
            </w:r>
          </w:p>
          <w:p w14:paraId="191EFD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上海混沌</w:t>
            </w:r>
          </w:p>
          <w:p w14:paraId="78F3EFE1">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店招共1个，长3.48米，高2.08米，厚0.5米，共计平面面积约7.24平方米；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二0二五年三月十七日至二0二六年三月十六日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72号</w:t>
            </w:r>
          </w:p>
          <w:p w14:paraId="1D43057C">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平昌县袁建国小吃店</w:t>
            </w:r>
          </w:p>
          <w:p w14:paraId="000CFDD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：同州街道信义大道31号5栋5号门市</w:t>
            </w:r>
          </w:p>
          <w:p w14:paraId="49E82E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：上海混沌</w:t>
            </w:r>
          </w:p>
          <w:p w14:paraId="720F58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5E4165CA">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店招共1个，长3.48米，高2.08米，厚0.5米，共计平面面积约7.24平方米；</w:t>
            </w:r>
          </w:p>
          <w:p w14:paraId="4D76EFA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二0二五年三月十七日至二0二六年三月十六日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939</Words>
  <Characters>967</Characters>
  <Lines>5</Lines>
  <Paragraphs>1</Paragraphs>
  <TotalTime>17</TotalTime>
  <ScaleCrop>false</ScaleCrop>
  <LinksUpToDate>false</LinksUpToDate>
  <CharactersWithSpaces>1052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2025-03-17T02:04:40Z</cp:lastPrinted>
  <dcterms:modified xsi:type="dcterms:W3CDTF">2025-03-17T02:11:55Z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AD91E367492645159984D5B4155EEF29_13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