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149号</w:t>
            </w:r>
          </w:p>
          <w:p w14:paraId="09BC78A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6"/>
                <w:szCs w:val="16"/>
                <w:lang w:val="en-US" w:eastAsia="zh-CN"/>
              </w:rPr>
              <w:t>四川巴山方润农用机械制造有限公司</w:t>
            </w:r>
          </w:p>
          <w:p w14:paraId="7334F2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kern w:val="0"/>
                <w:sz w:val="18"/>
                <w:szCs w:val="18"/>
                <w:lang w:val="en-US" w:eastAsia="zh-CN"/>
              </w:rPr>
              <w:t>信义大道锦绣国际城14-15号门市</w:t>
            </w:r>
          </w:p>
          <w:p w14:paraId="46E0D47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hAnsi="黑体" w:eastAsia="黑体" w:cs="黑体"/>
                <w:b/>
                <w:kern w:val="0"/>
                <w:sz w:val="24"/>
                <w:szCs w:val="24"/>
                <w:lang w:val="en-US" w:eastAsia="zh-CN"/>
              </w:rPr>
              <w:t>四方农机   方润智造</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店招共1个，长14.4米，高1.49米，厚0.2米，共计平面面积约21.5平方米；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二0二五年五月十三日至二0二六年五月十二日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5C386200">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 xml:space="preserve">二0二五年五月十三日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149号</w:t>
            </w:r>
          </w:p>
          <w:p w14:paraId="4B83FA4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四川巴山方润农用机械制造有限公司</w:t>
            </w:r>
          </w:p>
          <w:p w14:paraId="2A152B6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信义大道锦绣国际城14-15号门市</w:t>
            </w:r>
          </w:p>
          <w:p w14:paraId="5E77C24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四方农机   方润智造</w:t>
            </w:r>
          </w:p>
          <w:p w14:paraId="1D2DB3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55A33F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w:t>
            </w:r>
            <w:bookmarkStart w:id="0" w:name="_GoBack"/>
            <w:bookmarkEnd w:id="0"/>
            <w:r>
              <w:rPr>
                <w:rFonts w:hint="eastAsia" w:ascii="黑体" w:eastAsia="黑体"/>
                <w:b/>
                <w:spacing w:val="19"/>
                <w:kern w:val="0"/>
                <w:sz w:val="32"/>
                <w:szCs w:val="32"/>
                <w:fitText w:val="2112" w:id="1403519818"/>
                <w:lang w:eastAsia="zh-CN"/>
              </w:rPr>
              <w:t>数量</w:t>
            </w:r>
            <w:r>
              <w:rPr>
                <w:rFonts w:hint="eastAsia" w:ascii="黑体" w:eastAsia="黑体"/>
                <w:b/>
                <w:spacing w:val="1"/>
                <w:kern w:val="0"/>
                <w:sz w:val="32"/>
                <w:szCs w:val="32"/>
                <w:fitText w:val="2112" w:id="1403519818"/>
                <w:lang w:eastAsia="zh-CN"/>
              </w:rPr>
              <w:t>：</w:t>
            </w:r>
            <w:r>
              <w:rPr>
                <w:rFonts w:hint="eastAsia" w:ascii="黑体" w:hAnsi="黑体" w:eastAsia="黑体" w:cs="黑体"/>
                <w:b/>
                <w:kern w:val="0"/>
                <w:sz w:val="28"/>
                <w:szCs w:val="28"/>
                <w:lang w:val="en-US" w:eastAsia="zh-CN"/>
              </w:rPr>
              <w:t>店招共1个，长14.4米，高1.49米，厚0.2米，共计平面面积</w:t>
            </w:r>
          </w:p>
          <w:p w14:paraId="3C7D7828">
            <w:pPr>
              <w:keepNext w:val="0"/>
              <w:keepLines w:val="0"/>
              <w:pageBreakBefore w:val="0"/>
              <w:widowControl w:val="0"/>
              <w:kinsoku/>
              <w:wordWrap/>
              <w:overflowPunct/>
              <w:topLinePunct w:val="0"/>
              <w:autoSpaceDE/>
              <w:autoSpaceDN/>
              <w:bidi w:val="0"/>
              <w:adjustRightInd/>
              <w:snapToGrid/>
              <w:spacing w:line="460" w:lineRule="exact"/>
              <w:ind w:firstLine="2249" w:firstLine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约21.5平方米；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二0二五年五月十三日至二0二六年五月十二日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0D36"/>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859</Words>
  <Characters>899</Characters>
  <Lines>5</Lines>
  <Paragraphs>1</Paragraphs>
  <TotalTime>13</TotalTime>
  <ScaleCrop>false</ScaleCrop>
  <LinksUpToDate>false</LinksUpToDate>
  <CharactersWithSpaces>967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2025-05-13T02:02:00Z</cp:lastPrinted>
  <dcterms:modified xsi:type="dcterms:W3CDTF">2025-05-16T07:33:43Z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87B9C5D0A1214D74BDE708ACDDFDF9B1_13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