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155号</w:t>
            </w:r>
          </w:p>
          <w:p w14:paraId="2E033C2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：平昌海群便民超市</w:t>
            </w:r>
          </w:p>
          <w:p w14:paraId="7334F2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kern w:val="0"/>
                <w:sz w:val="22"/>
                <w:szCs w:val="22"/>
                <w:lang w:val="en-US" w:eastAsia="zh-CN"/>
              </w:rPr>
              <w:t>金宝新区思源怡城1幢1单元</w:t>
            </w:r>
          </w:p>
          <w:p w14:paraId="45FD14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2"/>
                <w:szCs w:val="22"/>
                <w:lang w:val="en-US" w:eastAsia="zh-CN"/>
              </w:rPr>
              <w:t>舍得酒  海群便利店</w:t>
            </w:r>
          </w:p>
          <w:p w14:paraId="5E65C436">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店招共1个，长4.4米，高1.1米，厚0.1米，共计平面面积约4.84平方米；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二0二五年五月十六日至二0二六年五月十五日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二0二五年五月十六日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155号</w:t>
            </w:r>
          </w:p>
          <w:p w14:paraId="393702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:平昌海群便民超市</w:t>
            </w:r>
          </w:p>
          <w:p w14:paraId="780FFB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：金宝新区思源怡城1幢1单元</w:t>
            </w:r>
          </w:p>
          <w:p w14:paraId="1F96B2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舍得酒  海群便利店</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店招共1个，长4.4米，高1.1米，厚0.1米，共计平面面积约4.84平方米；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二0二五年五月十六日至二0二六年五月十五日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46DD0"/>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871</Characters>
  <Lines>5</Lines>
  <Paragraphs>1</Paragraphs>
  <TotalTime>4</TotalTime>
  <ScaleCrop>false</ScaleCrop>
  <LinksUpToDate>false</LinksUpToDate>
  <CharactersWithSpaces>937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2025-05-15T07:30:00Z</cp:lastPrinted>
  <dcterms:modified xsi:type="dcterms:W3CDTF">2025-05-16T07:33:19Z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DF504D31345D4556A4E374D888487567_13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