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165号</w:t>
            </w:r>
          </w:p>
          <w:p w14:paraId="3535F4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平昌县育婴世界孕婴店</w:t>
            </w:r>
          </w:p>
          <w:p w14:paraId="18666C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同州街道信义大道49号3栋3、4门市</w:t>
            </w:r>
          </w:p>
          <w:p w14:paraId="790E9A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宝贝计划</w:t>
            </w:r>
          </w:p>
          <w:p w14:paraId="678FB61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店招共1个，长3.5米，高1.4米，厚0.1米，共计平面面积约4.9平方米；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二0二五年五月二十六日至二0二六年五月二十五日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二0二五年五月二十六日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165号</w:t>
            </w:r>
          </w:p>
          <w:p w14:paraId="6D25FFF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:平昌县育婴世界孕婴店</w:t>
            </w:r>
          </w:p>
          <w:p w14:paraId="4B26E7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：同州街道信义大道49号3栋3、4门市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宝贝计划</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店招共1个，长3.5米，高1.4米，厚0.1米，共计平面面积约4.9平方米；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二0二五年五月二十六日至二0二六年五月二十五日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A0CAE"/>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2B8E"/>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405F"/>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066BE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33EF0"/>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91940"/>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36309"/>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792</Words>
  <Characters>818</Characters>
  <Lines>5</Lines>
  <Paragraphs>1</Paragraphs>
  <TotalTime>23</TotalTime>
  <ScaleCrop>false</ScaleCrop>
  <LinksUpToDate>false</LinksUpToDate>
  <CharactersWithSpaces>867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2025-05-26T08:51:11Z</cp:lastPrinted>
  <dcterms:modified xsi:type="dcterms:W3CDTF">2025-05-26T08:53:05Z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0E401DEDEFA84B02AF7C383B8923665A_13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