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111号</w:t>
            </w:r>
          </w:p>
          <w:p w14:paraId="2EA68E0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：平昌县蜀乡人家餐饮店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同州街道汉王庙安置房2号楼1楼4-1号</w:t>
            </w:r>
          </w:p>
          <w:p w14:paraId="374BC5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蜀乡人家</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，长7米，高1</w:t>
            </w:r>
            <w:bookmarkStart w:id="0" w:name="_GoBack"/>
            <w:bookmarkEnd w:id="0"/>
            <w:r>
              <w:rPr>
                <w:rFonts w:hint="eastAsia" w:ascii="黑体" w:hAnsi="黑体" w:eastAsia="黑体" w:cs="黑体"/>
                <w:b/>
                <w:kern w:val="0"/>
                <w:sz w:val="21"/>
                <w:szCs w:val="21"/>
                <w:lang w:val="en-US" w:eastAsia="zh-CN"/>
              </w:rPr>
              <w:t>.2米，厚0.1米，共计</w:t>
            </w:r>
            <w:r>
              <w:rPr>
                <w:rFonts w:hint="eastAsia" w:ascii="黑体" w:hAnsi="黑体" w:eastAsia="黑体" w:cs="黑体"/>
                <w:b/>
                <w:sz w:val="21"/>
                <w:szCs w:val="21"/>
                <w:lang w:val="en-US" w:eastAsia="zh-CN"/>
              </w:rPr>
              <w:t>平面面积约8.4平方米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：二0二五年四月十日至二0二六年四月九日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111号</w:t>
            </w:r>
          </w:p>
          <w:p w14:paraId="3E17286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平昌县蜀乡人家餐饮店</w:t>
            </w:r>
          </w:p>
          <w:p w14:paraId="4BD73AA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同州街道汉王庙安置房2号楼1楼4-1号</w:t>
            </w:r>
          </w:p>
          <w:p w14:paraId="0B4660A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蜀乡人家</w:t>
            </w:r>
          </w:p>
          <w:p w14:paraId="0E21781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店招共1个，长7米，高1.2米，厚0.1米，共计平面面积约8.4平方米；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二0二五年四月十日至二0二六年四月九日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818FA"/>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53621"/>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DC2F8E"/>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7C428D"/>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DC32B4"/>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865</Characters>
  <Lines>5</Lines>
  <Paragraphs>1</Paragraphs>
  <TotalTime>7</TotalTime>
  <ScaleCrop>false</ScaleCrop>
  <LinksUpToDate>false</LinksUpToDate>
  <CharactersWithSpaces>924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2025-04-10T03:40:00Z</cp:lastPrinted>
  <dcterms:modified xsi:type="dcterms:W3CDTF">2025-04-10T07:55:39Z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127412A5509544C78C30AB51089F17ED_13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