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105号</w:t>
            </w:r>
          </w:p>
          <w:p w14:paraId="4D74D1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：平昌县蜀渝自助小火锅店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信义大道金锣湾9号门市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蜀渝自助小火锅</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，长3.88米，高1.8米，厚0.5米，共计</w:t>
            </w:r>
            <w:r>
              <w:rPr>
                <w:rFonts w:hint="eastAsia" w:ascii="黑体" w:hAnsi="黑体" w:eastAsia="黑体" w:cs="黑体"/>
                <w:b/>
                <w:sz w:val="21"/>
                <w:szCs w:val="21"/>
                <w:lang w:val="en-US" w:eastAsia="zh-CN"/>
              </w:rPr>
              <w:t>平面面积约6.98平方米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：二0二五年四月八日至二0二六年四月七日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105号</w:t>
            </w:r>
          </w:p>
          <w:p w14:paraId="24F935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sz w:val="24"/>
                <w:szCs w:val="24"/>
                <w:u w:val="none"/>
                <w:lang w:val="en-US" w:eastAsia="zh-CN"/>
              </w:rPr>
              <w:t xml:space="preserve"> </w:t>
            </w:r>
            <w:r>
              <w:rPr>
                <w:rFonts w:hint="eastAsia" w:ascii="黑体" w:eastAsia="黑体"/>
                <w:b/>
                <w:kern w:val="0"/>
                <w:sz w:val="28"/>
                <w:szCs w:val="28"/>
                <w:lang w:val="en-US" w:eastAsia="zh-CN"/>
              </w:rPr>
              <w:t>平昌县蜀渝自助小火锅店</w:t>
            </w:r>
          </w:p>
          <w:p w14:paraId="0AA4E2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信义大道金锣湾9号门市</w:t>
            </w:r>
          </w:p>
          <w:p w14:paraId="5728C49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蜀渝自助小火锅</w:t>
            </w:r>
          </w:p>
          <w:p w14:paraId="32D137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店招共1个，长3.88米，高1.8米，厚0.5米，共计平面面积约6.98平方米；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二0二五年四月八日至二0二六年四月七日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869</Words>
  <Characters>899</Characters>
  <Lines>5</Lines>
  <Paragraphs>1</Paragraphs>
  <TotalTime>31</TotalTime>
  <ScaleCrop>false</ScaleCrop>
  <LinksUpToDate>false</LinksUpToDate>
  <CharactersWithSpaces>956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2025-04-08T01:56:38Z</cp:lastPrinted>
  <dcterms:modified xsi:type="dcterms:W3CDTF">2025-04-08T01:59:35Z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B6C2B5DC3E7E4A448CEC5E89C33AA84E_13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