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119号</w:t>
            </w:r>
          </w:p>
          <w:p w14:paraId="249BBC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：平昌县优倍视视光中心</w:t>
            </w:r>
          </w:p>
          <w:p w14:paraId="0136626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同州街道新华街西段193号</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优倍视   眼视光中心</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，长7.5米，高1.2米，厚0.47米，共计</w:t>
            </w:r>
            <w:r>
              <w:rPr>
                <w:rFonts w:hint="eastAsia" w:ascii="黑体" w:hAnsi="黑体" w:eastAsia="黑体" w:cs="黑体"/>
                <w:b/>
                <w:sz w:val="22"/>
                <w:szCs w:val="22"/>
                <w:lang w:val="en-US" w:eastAsia="zh-CN"/>
              </w:rPr>
              <w:t>平面面积约9平方米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二0二五年四月十六日至二0二六年四月十五日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119号</w:t>
            </w:r>
          </w:p>
          <w:p w14:paraId="7AB86A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平昌县优倍视视光中心</w:t>
            </w:r>
          </w:p>
          <w:p w14:paraId="43A493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同州街道新华街西段193号</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48"/>
                <w:szCs w:val="4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优倍视   眼视光中心</w:t>
            </w:r>
          </w:p>
          <w:p w14:paraId="34FE40E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店招共1个，长7.5米，高1.2米，厚0.47米，共计平面面积约9平方米；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二0二五年四月十六日至二0</w:t>
            </w:r>
            <w:bookmarkStart w:id="0" w:name="_GoBack"/>
            <w:bookmarkEnd w:id="0"/>
            <w:r>
              <w:rPr>
                <w:rFonts w:hint="eastAsia" w:ascii="黑体" w:eastAsia="黑体"/>
                <w:b/>
                <w:kern w:val="0"/>
                <w:sz w:val="28"/>
                <w:szCs w:val="28"/>
                <w:lang w:val="en-US" w:eastAsia="zh-CN"/>
              </w:rPr>
              <w:t>二六年四月十五日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881</Characters>
  <Lines>5</Lines>
  <Paragraphs>1</Paragraphs>
  <TotalTime>11</TotalTime>
  <ScaleCrop>false</ScaleCrop>
  <LinksUpToDate>false</LinksUpToDate>
  <CharactersWithSpaces>949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2025-04-16T01:53:00Z</cp:lastPrinted>
  <dcterms:modified xsi:type="dcterms:W3CDTF">2025-04-16T02:57:47Z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AD9293E93F1F4A968D6FB4C21EDF4E3F_13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