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141号</w:t>
            </w:r>
          </w:p>
          <w:p w14:paraId="1EBCDE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平昌县红樽坊秘制板栗鸡烤吧</w:t>
            </w:r>
          </w:p>
          <w:p w14:paraId="377799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同州街道育才路御龙天街1号2楼1-6号</w:t>
            </w:r>
          </w:p>
          <w:p w14:paraId="45E29E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红樽坊</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店招共1个，长28米，高1.5米，厚0.15米，共计平面面积约42平方米；</w:t>
            </w:r>
          </w:p>
          <w:p w14:paraId="3E875B5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备        注</w:t>
            </w:r>
            <w:r>
              <w:rPr>
                <w:rFonts w:hint="eastAsia" w:ascii="黑体" w:eastAsia="黑体"/>
                <w:b/>
                <w:kern w:val="0"/>
                <w:sz w:val="28"/>
                <w:szCs w:val="28"/>
                <w:lang w:val="en-US" w:eastAsia="zh-CN"/>
              </w:rPr>
              <w:t>：</w:t>
            </w:r>
            <w:r>
              <w:rPr>
                <w:rFonts w:hint="eastAsia" w:ascii="黑体" w:eastAsia="黑体"/>
                <w:b/>
                <w:kern w:val="0"/>
                <w:sz w:val="22"/>
                <w:szCs w:val="22"/>
                <w:lang w:val="en-US" w:eastAsia="zh-CN"/>
              </w:rPr>
              <w:t>转角招牌1个，长12.8米，高1.5米，厚0.15米，共计平面面积约19.2平方米；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二0二五年五月七日至二0二六年五月六日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五</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141号</w:t>
            </w:r>
          </w:p>
          <w:p w14:paraId="02FE7E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:平昌县红樽坊秘制板栗鸡烤吧</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同州街道育才路御龙天街1号2楼1-6号</w:t>
            </w:r>
          </w:p>
          <w:p w14:paraId="4B97A39B">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红樽坊</w:t>
            </w: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店招共1个，长28米，高1.5米，厚0.15米，共计平面面积约42平方米；</w:t>
            </w:r>
          </w:p>
          <w:p w14:paraId="48DD47A5">
            <w:pPr>
              <w:keepNext w:val="0"/>
              <w:keepLines w:val="0"/>
              <w:pageBreakBefore w:val="0"/>
              <w:widowControl w:val="0"/>
              <w:kinsoku/>
              <w:wordWrap/>
              <w:overflowPunct/>
              <w:topLinePunct w:val="0"/>
              <w:autoSpaceDE/>
              <w:autoSpaceDN/>
              <w:bidi w:val="0"/>
              <w:adjustRightInd/>
              <w:snapToGrid/>
              <w:spacing w:line="240" w:lineRule="auto"/>
              <w:ind w:left="1968" w:hanging="1968" w:hangingChars="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备        注：</w:t>
            </w:r>
            <w:r>
              <w:rPr>
                <w:rFonts w:hint="eastAsia" w:ascii="黑体" w:eastAsia="黑体"/>
                <w:b/>
                <w:kern w:val="0"/>
                <w:sz w:val="28"/>
                <w:szCs w:val="28"/>
                <w:lang w:val="en-US" w:eastAsia="zh-CN"/>
              </w:rPr>
              <w:t>转角招牌1个，长12.8米，高1.5米，厚0.15米，共计平面面积约19.2平方米；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二0二五年五月七日至二0二六年五月六日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二0二五年五月七日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913</Words>
  <Characters>963</Characters>
  <Lines>5</Lines>
  <Paragraphs>1</Paragraphs>
  <TotalTime>19</TotalTime>
  <ScaleCrop>false</ScaleCrop>
  <LinksUpToDate>false</LinksUpToDate>
  <CharactersWithSpaces>1043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2025-05-07T07:33:00Z</cp:lastPrinted>
  <dcterms:modified xsi:type="dcterms:W3CDTF">2025-05-07T07:39:54Z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CCF34225B0EE4853A52FEAA5270CFD7F_13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