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197号</w:t>
            </w:r>
          </w:p>
          <w:p w14:paraId="17822D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16"/>
                <w:szCs w:val="16"/>
                <w:lang w:val="en-US" w:eastAsia="zh-CN"/>
              </w:rPr>
              <w:t>平昌县乐宏商贸有限公司天府天骄分店</w:t>
            </w:r>
          </w:p>
          <w:p w14:paraId="36FC02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
                <w:szCs w:val="2"/>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3"/>
                <w:szCs w:val="13"/>
                <w:lang w:val="en-US" w:eastAsia="zh-CN"/>
              </w:rPr>
              <w:t>金宝新区天府天骄项目10号楼1楼1-8号商业门市</w:t>
            </w:r>
          </w:p>
          <w:p w14:paraId="547ECC4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4"/>
                <w:szCs w:val="24"/>
                <w:lang w:val="en-US" w:eastAsia="zh-CN"/>
              </w:rPr>
              <w:t>好又多仓储超市</w:t>
            </w:r>
          </w:p>
          <w:p w14:paraId="6A8025B1">
            <w:pPr>
              <w:keepNext w:val="0"/>
              <w:keepLines w:val="0"/>
              <w:pageBreakBefore w:val="0"/>
              <w:widowControl w:val="0"/>
              <w:kinsoku/>
              <w:wordWrap/>
              <w:overflowPunct/>
              <w:topLinePunct w:val="0"/>
              <w:autoSpaceDE/>
              <w:autoSpaceDN/>
              <w:bidi w:val="0"/>
              <w:adjustRightInd/>
              <w:snapToGrid/>
              <w:spacing w:before="157" w:beforeLines="50" w:line="300" w:lineRule="exact"/>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0"/>
                <w:szCs w:val="20"/>
                <w:lang w:val="en-US" w:eastAsia="zh-CN"/>
              </w:rPr>
              <w:t>店招共1个，长13米，高0.8米，厚0.1米，共计平面面积约10.4平方米；</w:t>
            </w:r>
          </w:p>
          <w:p w14:paraId="6AFBA2FD">
            <w:pPr>
              <w:keepNext w:val="0"/>
              <w:keepLines w:val="0"/>
              <w:pageBreakBefore w:val="0"/>
              <w:widowControl w:val="0"/>
              <w:kinsoku/>
              <w:wordWrap/>
              <w:overflowPunct/>
              <w:topLinePunct w:val="0"/>
              <w:autoSpaceDE/>
              <w:autoSpaceDN/>
              <w:bidi w:val="0"/>
              <w:adjustRightInd/>
              <w:snapToGrid/>
              <w:spacing w:before="157" w:beforeLines="50" w:line="300" w:lineRule="exact"/>
              <w:ind w:left="1687" w:hanging="1767" w:hangingChars="800"/>
              <w:jc w:val="both"/>
              <w:textAlignment w:val="auto"/>
              <w:rPr>
                <w:rFonts w:hint="eastAsia" w:ascii="黑体" w:eastAsia="黑体"/>
                <w:b/>
                <w:sz w:val="20"/>
                <w:szCs w:val="20"/>
                <w:lang w:val="en-US" w:eastAsia="zh-CN"/>
              </w:rPr>
            </w:pPr>
            <w:r>
              <w:rPr>
                <w:rFonts w:hint="eastAsia" w:ascii="黑体" w:eastAsia="黑体"/>
                <w:b/>
                <w:sz w:val="22"/>
                <w:szCs w:val="22"/>
                <w:lang w:val="en-US" w:eastAsia="zh-CN"/>
              </w:rPr>
              <w:t>备          注：</w:t>
            </w:r>
            <w:r>
              <w:rPr>
                <w:rFonts w:hint="eastAsia" w:ascii="黑体" w:eastAsia="黑体"/>
                <w:b/>
                <w:sz w:val="20"/>
                <w:szCs w:val="20"/>
                <w:lang w:val="en-US" w:eastAsia="zh-CN"/>
              </w:rPr>
              <w:t>转角屋顶招牌共1个，五个字（每字宽0.8米，高1.0米，厚0.1米)，共计平面面积约4平方米；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二0二五年六月十九日至二0二六年六月十八日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5"/>
                <w:szCs w:val="15"/>
                <w:lang w:val="en-US" w:eastAsia="zh-CN"/>
              </w:rPr>
            </w:pPr>
            <w:r>
              <w:rPr>
                <w:rFonts w:hint="eastAsia" w:ascii="黑体" w:eastAsia="黑体"/>
                <w:b/>
                <w:bCs w:val="0"/>
                <w:sz w:val="13"/>
                <w:szCs w:val="13"/>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二0二五年六月十九日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197号</w:t>
            </w:r>
          </w:p>
          <w:p w14:paraId="655AA7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:平昌县乐宏商贸有限公司天府天骄分店</w:t>
            </w:r>
          </w:p>
          <w:p w14:paraId="70D594E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：金宝新区天府天骄项目10号楼1楼1-8号商业门市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好又多仓储超市</w:t>
            </w: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共1个，长13米，高0.8米，厚0.1米，共计平面面积约10.4平方米；</w:t>
            </w:r>
          </w:p>
          <w:p w14:paraId="1C079A78">
            <w:pPr>
              <w:keepNext w:val="0"/>
              <w:keepLines w:val="0"/>
              <w:pageBreakBefore w:val="0"/>
              <w:widowControl w:val="0"/>
              <w:kinsoku/>
              <w:wordWrap/>
              <w:overflowPunct/>
              <w:topLinePunct w:val="0"/>
              <w:autoSpaceDE/>
              <w:autoSpaceDN/>
              <w:bidi w:val="0"/>
              <w:adjustRightInd/>
              <w:snapToGrid/>
              <w:spacing w:line="460" w:lineRule="exact"/>
              <w:ind w:left="2249" w:hanging="2249" w:hangingChars="800"/>
              <w:jc w:val="both"/>
              <w:textAlignment w:val="auto"/>
              <w:rPr>
                <w:rFonts w:hint="eastAsia" w:ascii="黑体" w:eastAsia="黑体"/>
                <w:b/>
                <w:sz w:val="24"/>
                <w:szCs w:val="24"/>
                <w:lang w:val="en-US" w:eastAsia="zh-CN"/>
              </w:rPr>
            </w:pPr>
            <w:r>
              <w:rPr>
                <w:rFonts w:hint="eastAsia" w:ascii="黑体" w:eastAsia="黑体"/>
                <w:b/>
                <w:sz w:val="28"/>
                <w:szCs w:val="28"/>
                <w:lang w:val="en-US" w:eastAsia="zh-CN"/>
              </w:rPr>
              <w:t>备         注：</w:t>
            </w:r>
            <w:r>
              <w:rPr>
                <w:rFonts w:hint="eastAsia" w:ascii="黑体" w:eastAsia="黑体"/>
                <w:b/>
                <w:sz w:val="24"/>
                <w:szCs w:val="24"/>
                <w:lang w:val="en-US" w:eastAsia="zh-CN"/>
              </w:rPr>
              <w:t>转角屋顶招牌共1个，五个字（每字宽0.8米，高1.0米，厚0.1米)，共计平面面积约4平方米；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二0二五年六月十九日至二0二六年六月十八日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bookmarkEnd w:id="0"/>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934</Words>
  <Characters>978</Characters>
  <Lines>5</Lines>
  <Paragraphs>1</Paragraphs>
  <TotalTime>16</TotalTime>
  <ScaleCrop>false</ScaleCrop>
  <LinksUpToDate>false</LinksUpToDate>
  <CharactersWithSpaces>1029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2025-06-19T02:42:04Z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6F5154DF365F44B58D37034F67757C83_13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