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203号</w:t>
            </w:r>
          </w:p>
          <w:p w14:paraId="1E86FB2A">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8"/>
                <w:szCs w:val="28"/>
                <w:lang w:val="en-US" w:eastAsia="zh-CN"/>
              </w:rPr>
              <w:t>平昌县周琪宇餐饮店</w:t>
            </w:r>
          </w:p>
          <w:p w14:paraId="0CF38899">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16"/>
                <w:szCs w:val="16"/>
                <w:lang w:val="en-US" w:eastAsia="zh-CN"/>
              </w:rPr>
            </w:pPr>
            <w:r>
              <w:rPr>
                <w:rFonts w:hint="eastAsia" w:ascii="黑体" w:hAnsi="黑体" w:eastAsia="黑体" w:cs="黑体"/>
                <w:b/>
                <w:spacing w:val="0"/>
                <w:w w:val="93"/>
                <w:kern w:val="0"/>
                <w:sz w:val="22"/>
                <w:szCs w:val="22"/>
                <w:fitText w:val="1641" w:id="2000053641"/>
                <w:lang w:val="en-US" w:eastAsia="zh-CN"/>
              </w:rPr>
              <w:t>悬挂（设置）地点</w:t>
            </w:r>
            <w:r>
              <w:rPr>
                <w:rFonts w:hint="eastAsia" w:ascii="黑体" w:hAnsi="黑体" w:eastAsia="黑体" w:cs="黑体"/>
                <w:b/>
                <w:kern w:val="0"/>
                <w:sz w:val="22"/>
                <w:szCs w:val="22"/>
                <w:lang w:val="en-US" w:eastAsia="zh-CN"/>
              </w:rPr>
              <w:t>：</w:t>
            </w:r>
            <w:r>
              <w:rPr>
                <w:rFonts w:hint="eastAsia" w:ascii="黑体" w:eastAsia="黑体"/>
                <w:b/>
                <w:sz w:val="16"/>
                <w:szCs w:val="16"/>
                <w:lang w:val="en-US" w:eastAsia="zh-CN"/>
              </w:rPr>
              <w:t>同州街道新华街西段3号二栋一单元</w:t>
            </w:r>
          </w:p>
          <w:p w14:paraId="21CE467F">
            <w:pPr>
              <w:keepNext w:val="0"/>
              <w:keepLines w:val="0"/>
              <w:pageBreakBefore w:val="0"/>
              <w:widowControl w:val="0"/>
              <w:kinsoku/>
              <w:wordWrap/>
              <w:overflowPunct/>
              <w:topLinePunct w:val="0"/>
              <w:autoSpaceDE/>
              <w:autoSpaceDN/>
              <w:bidi w:val="0"/>
              <w:adjustRightInd/>
              <w:snapToGrid/>
              <w:spacing w:line="460" w:lineRule="exact"/>
              <w:ind w:left="2156" w:hanging="1265" w:hangingChars="600"/>
              <w:jc w:val="both"/>
              <w:textAlignment w:val="auto"/>
              <w:rPr>
                <w:rFonts w:hint="default" w:ascii="黑体" w:eastAsia="黑体"/>
                <w:b/>
                <w:sz w:val="16"/>
                <w:szCs w:val="16"/>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8"/>
                <w:szCs w:val="28"/>
                <w:lang w:val="en-US" w:eastAsia="zh-CN"/>
              </w:rPr>
              <w:t>周记油炸串串</w:t>
            </w:r>
          </w:p>
          <w:p w14:paraId="158281D2">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w:t>
            </w:r>
            <w:bookmarkStart w:id="0" w:name="_GoBack"/>
            <w:bookmarkEnd w:id="0"/>
            <w:r>
              <w:rPr>
                <w:rFonts w:hint="eastAsia" w:ascii="黑体" w:eastAsia="黑体"/>
                <w:b/>
                <w:sz w:val="22"/>
                <w:szCs w:val="22"/>
                <w:lang w:val="en-US" w:eastAsia="zh-CN"/>
              </w:rPr>
              <w:t>3.5米，高1米，厚0.3米，共计平面面积约3.5平方米；</w:t>
            </w:r>
          </w:p>
          <w:p w14:paraId="05A0657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二0二五年六月二十四日至二0二六年六月二十三日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8"/>
                <w:szCs w:val="18"/>
                <w:lang w:val="en-US" w:eastAsia="zh-CN"/>
              </w:rPr>
            </w:pPr>
            <w:r>
              <w:rPr>
                <w:rFonts w:hint="eastAsia" w:ascii="黑体" w:eastAsia="黑体"/>
                <w:b/>
                <w:bCs w:val="0"/>
                <w:sz w:val="16"/>
                <w:szCs w:val="16"/>
                <w:lang w:val="en-US" w:eastAsia="zh-CN"/>
              </w:rPr>
              <w:t>6、城市户外广告设施必须标明行政主管部门许可证号。</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632" w:firstLineChars="300"/>
              <w:jc w:val="both"/>
              <w:textAlignment w:val="auto"/>
              <w:rPr>
                <w:rFonts w:hint="eastAsia" w:ascii="黑体" w:eastAsia="黑体"/>
                <w:b/>
                <w:bCs w:val="0"/>
                <w:sz w:val="21"/>
                <w:szCs w:val="21"/>
                <w:lang w:val="en-US" w:eastAsia="zh-CN"/>
              </w:rPr>
            </w:pPr>
            <w:r>
              <w:rPr>
                <w:rFonts w:hint="eastAsia" w:ascii="黑体" w:eastAsia="黑体"/>
                <w:b/>
                <w:bCs w:val="0"/>
                <w:sz w:val="21"/>
                <w:szCs w:val="21"/>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center"/>
              <w:textAlignment w:val="auto"/>
              <w:rPr>
                <w:rFonts w:hint="eastAsia"/>
                <w:lang w:val="en-US" w:eastAsia="zh-CN"/>
              </w:rPr>
            </w:pPr>
            <w:r>
              <w:rPr>
                <w:rFonts w:hint="eastAsia" w:ascii="黑体" w:eastAsia="黑体"/>
                <w:b/>
                <w:bCs w:val="0"/>
                <w:sz w:val="21"/>
                <w:szCs w:val="21"/>
                <w:lang w:val="en-US" w:eastAsia="zh-CN"/>
              </w:rPr>
              <w:t xml:space="preserve">                二0二五年六月二十四日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203号</w:t>
            </w:r>
          </w:p>
          <w:p w14:paraId="5E27BF7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:平昌县周琪宇餐饮店</w:t>
            </w:r>
          </w:p>
          <w:p w14:paraId="03C1D82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：同州街道新华街西段3号二栋一单元</w:t>
            </w:r>
          </w:p>
          <w:p w14:paraId="5F2427EB">
            <w:pPr>
              <w:keepNext w:val="0"/>
              <w:keepLines w:val="0"/>
              <w:pageBreakBefore w:val="0"/>
              <w:widowControl w:val="0"/>
              <w:kinsoku/>
              <w:wordWrap/>
              <w:overflowPunct/>
              <w:topLinePunct w:val="0"/>
              <w:autoSpaceDE/>
              <w:autoSpaceDN/>
              <w:bidi w:val="0"/>
              <w:adjustRightInd/>
              <w:snapToGrid/>
              <w:spacing w:line="460" w:lineRule="exact"/>
              <w:ind w:left="2156" w:hanging="1831" w:hangingChars="600"/>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周记油炸串串</w:t>
            </w:r>
          </w:p>
          <w:p w14:paraId="73E74822">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pacing w:val="19"/>
                <w:w w:val="100"/>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店招共1个，长3.5米，高1米，厚0.3米，共计平面面积约3.5平方米；</w:t>
            </w:r>
          </w:p>
          <w:p w14:paraId="4EF24D3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5EFCFD6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二0二五年六月二十四日至二0二六年六月二十三日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二0二五年六月二十四日</w:t>
            </w:r>
          </w:p>
        </w:tc>
      </w:tr>
    </w:tbl>
    <w:p w14:paraId="10A8C743">
      <w:pPr>
        <w:pStyle w:val="3"/>
        <w:bidi w:val="0"/>
        <w:rPr>
          <w:rFonts w:hint="eastAsia"/>
          <w:lang w:eastAsia="zh-CN"/>
        </w:rPr>
      </w:pPr>
      <w: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4457F"/>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635BD"/>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260EC"/>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C06E5"/>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3035C"/>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536C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D70B4"/>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A5EB0"/>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C26927"/>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147EC"/>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792</Words>
  <Characters>802</Characters>
  <Lines>5</Lines>
  <Paragraphs>1</Paragraphs>
  <TotalTime>20</TotalTime>
  <ScaleCrop>false</ScaleCrop>
  <LinksUpToDate>false</LinksUpToDate>
  <CharactersWithSpaces>853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2025-06-24T02:14:31Z</cp:lastPrinted>
  <dcterms:modified xsi:type="dcterms:W3CDTF">2025-06-24T02:25:12Z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B12AA0AE2F204961AF54F6267E3773A5_13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