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211号</w:t>
            </w:r>
          </w:p>
          <w:p w14:paraId="74D3029B">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平昌县秒选</w:t>
            </w:r>
            <w:bookmarkStart w:id="0" w:name="_GoBack"/>
            <w:bookmarkEnd w:id="0"/>
            <w:r>
              <w:rPr>
                <w:rFonts w:hint="eastAsia" w:ascii="黑体" w:eastAsia="黑体"/>
                <w:b/>
                <w:sz w:val="22"/>
                <w:szCs w:val="22"/>
                <w:lang w:val="en-US" w:eastAsia="zh-CN"/>
              </w:rPr>
              <w:t>24小时便利店</w:t>
            </w:r>
          </w:p>
          <w:p w14:paraId="25F448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6"/>
                <w:szCs w:val="16"/>
                <w:lang w:val="en-US" w:eastAsia="zh-CN"/>
              </w:rPr>
              <w:t>同州街道信义大道文丰苑1幢1楼6号</w:t>
            </w:r>
          </w:p>
          <w:p w14:paraId="51CEEEC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全又佳  批发超市</w:t>
            </w:r>
          </w:p>
          <w:p w14:paraId="20386490">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店招共1个，长6.5米，高2.1米，厚0.5米，共计平面面积约13.65平方米；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二0二五年七月二日至二0二六年七月一日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二0二五年七月二日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211号</w:t>
            </w:r>
          </w:p>
          <w:p w14:paraId="0120CC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:平昌县秒选24小时便利店</w:t>
            </w:r>
          </w:p>
          <w:p w14:paraId="53D630D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：同州街道信义大道文丰苑1幢1楼6号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全又佳  批发超市</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店招共1个，长6.5米，高2.1米，厚0.5米，共计平面面积约13.65平方米；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二0二五年七月二日至二0二六年七月一日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二0二五年七月二日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904</Words>
  <Characters>938</Characters>
  <Lines>5</Lines>
  <Paragraphs>1</Paragraphs>
  <TotalTime>42</TotalTime>
  <ScaleCrop>false</ScaleCrop>
  <LinksUpToDate>false</LinksUpToDate>
  <CharactersWithSpaces>986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2025-07-02T01:26:08Z</cp:lastPrinted>
  <dcterms:modified xsi:type="dcterms:W3CDTF">2025-07-02T01:49:39Z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0D7DC9DFBACF49D2BE35E86D68BB4A72_13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