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216号</w:t>
            </w:r>
          </w:p>
          <w:p w14:paraId="0026996C">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平昌县俊来烟酒经营部</w:t>
            </w:r>
          </w:p>
          <w:p w14:paraId="0082E3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3"/>
                <w:szCs w:val="13"/>
                <w:lang w:val="en-US" w:eastAsia="zh-CN"/>
              </w:rPr>
              <w:t>东风路东段滨河家园2号楼1单元6-7号门市</w:t>
            </w:r>
          </w:p>
          <w:p w14:paraId="0CB233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五粮盛世</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店招共1个，长5.6米，高1.2米，厚0.2米，共计平面面积约6.72</w:t>
            </w:r>
            <w:bookmarkStart w:id="0" w:name="_GoBack"/>
            <w:bookmarkEnd w:id="0"/>
            <w:r>
              <w:rPr>
                <w:rFonts w:hint="eastAsia" w:ascii="黑体" w:eastAsia="黑体"/>
                <w:b/>
                <w:sz w:val="16"/>
                <w:szCs w:val="16"/>
                <w:lang w:val="en-US" w:eastAsia="zh-CN"/>
              </w:rPr>
              <w:t>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二0二五年七月四日至二0二六年七月三日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二0二五年七月四日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216号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:平昌县俊来烟酒经营部</w:t>
            </w:r>
          </w:p>
          <w:p w14:paraId="66BCDE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：东风路东段滨河家园2号楼1单元6-7号门市</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五粮盛世</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店招共1个，长5.6米，高1.2米，厚0.2米，共计平面面积约6.72平方米；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二0二五年七月四日至二0二六年七月三日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二0二五年七月四日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412FB"/>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DD09B8"/>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479EE"/>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910</Words>
  <Characters>934</Characters>
  <Lines>5</Lines>
  <Paragraphs>1</Paragraphs>
  <TotalTime>13</TotalTime>
  <ScaleCrop>false</ScaleCrop>
  <LinksUpToDate>false</LinksUpToDate>
  <CharactersWithSpaces>982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2025-07-04T01:56:00Z</cp:lastPrinted>
  <dcterms:modified xsi:type="dcterms:W3CDTF">2025-07-04T02:27:40Z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3DBF835F71D2433CBCD44C71B9E719F3_13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