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293号</w:t>
            </w:r>
          </w:p>
          <w:p w14:paraId="3AA1A20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平昌县奋斗食品经营部</w:t>
            </w:r>
          </w:p>
          <w:p w14:paraId="1C3D18B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金宝街道兆润江山城A区6号楼一层1-1、2号</w:t>
            </w:r>
          </w:p>
          <w:p w14:paraId="5F31DBF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4"/>
                <w:szCs w:val="24"/>
                <w:lang w:val="en-US" w:eastAsia="zh-CN"/>
              </w:rPr>
            </w:pPr>
            <w:bookmarkStart w:id="0" w:name="_GoBack"/>
            <w:bookmarkEnd w:id="0"/>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奋斗食品经营部</w:t>
            </w:r>
          </w:p>
          <w:p w14:paraId="66123FE3">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店招共1个，长6.5米，高1.5米，厚0.2米，共计平面面积约9.7平方米；</w:t>
            </w:r>
          </w:p>
          <w:p w14:paraId="74272D51">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二0二五年九月二十二日至二0二六年九月二十一日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二0二五年九月二十二日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293号</w:t>
            </w:r>
          </w:p>
          <w:p w14:paraId="4D97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:平昌县奋斗食品经营部</w:t>
            </w:r>
          </w:p>
          <w:p w14:paraId="02D4EE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金宝街道兆润江山城A区6号楼一层1-1、2号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奋斗食品经营部</w:t>
            </w:r>
          </w:p>
          <w:p w14:paraId="41E6C616">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店招共1个，长6.5米，高1.5米，厚0.2米，共计平面面积约9.7平方米；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二0二五年九月二十二日至二0二六年九月二十一日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3D497A6">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1022</Words>
  <Characters>1074</Characters>
  <Lines>5</Lines>
  <Paragraphs>1</Paragraphs>
  <TotalTime>6</TotalTime>
  <ScaleCrop>false</ScaleCrop>
  <LinksUpToDate>false</LinksUpToDate>
  <CharactersWithSpaces>1100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2025-09-19T08:54:00Z</cp:lastPrinted>
  <dcterms:modified xsi:type="dcterms:W3CDTF">2025-09-22T08:14:22Z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664E588F3D074E478406A9ECA70F5268_13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