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357号</w:t>
            </w:r>
          </w:p>
          <w:p w14:paraId="615C20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宋体" w:eastAsia="黑体"/>
                <w:b/>
                <w:bCs w:val="0"/>
                <w:sz w:val="24"/>
                <w:szCs w:val="24"/>
                <w:u w:val="none"/>
                <w:lang w:val="en-US" w:eastAsia="zh-CN"/>
              </w:rPr>
              <w:t>平昌县老溪口火锅店</w:t>
            </w:r>
          </w:p>
          <w:p w14:paraId="64FE94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
                <w:szCs w:val="2"/>
                <w:u w:val="none"/>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5"/>
                <w:szCs w:val="15"/>
                <w:lang w:val="en-US" w:eastAsia="zh-CN"/>
              </w:rPr>
              <w:t>同州街道信义大道泰和花园A1幢1-2号门市</w:t>
            </w:r>
          </w:p>
          <w:p w14:paraId="5F59AFE3">
            <w:pPr>
              <w:keepNext w:val="0"/>
              <w:keepLines w:val="0"/>
              <w:pageBreakBefore w:val="0"/>
              <w:widowControl w:val="0"/>
              <w:kinsoku/>
              <w:wordWrap/>
              <w:overflowPunct/>
              <w:topLinePunct w:val="0"/>
              <w:autoSpaceDE/>
              <w:autoSpaceDN/>
              <w:bidi w:val="0"/>
              <w:adjustRightInd/>
              <w:snapToGrid/>
              <w:spacing w:line="460" w:lineRule="exact"/>
              <w:ind w:left="1807" w:hanging="1265" w:hangingChars="600"/>
              <w:jc w:val="both"/>
              <w:textAlignment w:val="auto"/>
              <w:rPr>
                <w:rFonts w:hint="default" w:ascii="黑体" w:hAnsi="宋体" w:eastAsia="黑体"/>
                <w:b/>
                <w:bCs w:val="0"/>
                <w:sz w:val="24"/>
                <w:szCs w:val="24"/>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老溪口火锅店</w:t>
            </w:r>
          </w:p>
          <w:p w14:paraId="7AD1833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店招共1个，长7.8米，高1.4米，厚0.3米，共计平面面积约10.92平方米；</w:t>
            </w:r>
          </w:p>
          <w:p w14:paraId="206A200F">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二0二五年十一月二十一至二0二六年十一月二十日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1054" w:firstLineChars="5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w:t>
            </w:r>
            <w:r>
              <w:rPr>
                <w:rFonts w:hint="eastAsia" w:ascii="黑体" w:hAnsi="黑体" w:eastAsia="黑体" w:cs="黑体"/>
                <w:b/>
                <w:kern w:val="0"/>
                <w:sz w:val="21"/>
                <w:szCs w:val="21"/>
                <w:lang w:val="en-US" w:eastAsia="zh-CN"/>
              </w:rPr>
              <w:t xml:space="preserve">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357号</w:t>
            </w:r>
          </w:p>
          <w:p w14:paraId="5D5BE35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宋体" w:eastAsia="黑体"/>
                <w:b/>
                <w:bCs w:val="0"/>
                <w:sz w:val="24"/>
                <w:szCs w:val="24"/>
                <w:u w:val="none"/>
                <w:lang w:val="en-US" w:eastAsia="zh-CN"/>
              </w:rPr>
              <w:t xml:space="preserve"> </w:t>
            </w:r>
            <w:r>
              <w:rPr>
                <w:rFonts w:hint="eastAsia" w:ascii="黑体" w:hAnsi="宋体" w:eastAsia="黑体"/>
                <w:b/>
                <w:bCs w:val="0"/>
                <w:sz w:val="28"/>
                <w:szCs w:val="28"/>
                <w:u w:val="none"/>
                <w:lang w:val="en-US" w:eastAsia="zh-CN"/>
              </w:rPr>
              <w:t>平昌县老溪口火锅店</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同州街道信义大道泰和花园A1幢1-2号门市</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：老溪口火锅店</w:t>
            </w:r>
          </w:p>
          <w:p w14:paraId="4DA6B6B1">
            <w:pPr>
              <w:keepNext w:val="0"/>
              <w:keepLines w:val="0"/>
              <w:pageBreakBefore w:val="0"/>
              <w:widowControl w:val="0"/>
              <w:kinsoku/>
              <w:wordWrap/>
              <w:overflowPunct/>
              <w:topLinePunct w:val="0"/>
              <w:autoSpaceDE/>
              <w:autoSpaceDN/>
              <w:bidi w:val="0"/>
              <w:adjustRightInd/>
              <w:snapToGrid/>
              <w:spacing w:line="460" w:lineRule="exact"/>
              <w:ind w:left="1807" w:hanging="1687" w:hangingChars="600"/>
              <w:jc w:val="both"/>
              <w:textAlignment w:val="auto"/>
              <w:rPr>
                <w:rFonts w:hint="eastAsia" w:ascii="黑体" w:hAnsi="宋体" w:eastAsia="黑体"/>
                <w:b/>
                <w:bCs w:val="0"/>
                <w:sz w:val="28"/>
                <w:szCs w:val="28"/>
                <w:u w:val="none"/>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1807" w:hanging="1807" w:hangingChars="6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店招共1个，长7.8米，高1.4米，厚0.3米，共计平面面积约10.92平方米；</w:t>
            </w:r>
          </w:p>
          <w:p w14:paraId="3901363E">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二0二五年十一月二十一至二0二六年十一月二十日</w:t>
            </w: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二0二五年十一月二十一日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931</Words>
  <Characters>953</Characters>
  <Lines>5</Lines>
  <Paragraphs>1</Paragraphs>
  <TotalTime>58</TotalTime>
  <ScaleCrop>false</ScaleCrop>
  <LinksUpToDate>false</LinksUpToDate>
  <CharactersWithSpaces>987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2025-11-21T07:36:46Z</cp:lastPrinted>
  <dcterms:modified xsi:type="dcterms:W3CDTF">2025-11-21T08:24:20Z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CFAAFD985C6540DA95A8839F5C1529D6_13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