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368号</w:t>
            </w:r>
          </w:p>
          <w:p w14:paraId="0604AF4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4"/>
                <w:szCs w:val="24"/>
                <w:lang w:val="en-US" w:eastAsia="zh-CN"/>
              </w:rPr>
              <w:t>平昌县鑫弘串串香店</w:t>
            </w:r>
          </w:p>
          <w:p w14:paraId="37CE363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0"/>
                <w:szCs w:val="10"/>
                <w:u w:val="none"/>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3"/>
                <w:szCs w:val="13"/>
                <w:lang w:val="en-US" w:eastAsia="zh-CN"/>
              </w:rPr>
              <w:t>同州街道汉王庙豪爵1号楼333号附2号门市</w:t>
            </w:r>
          </w:p>
          <w:p w14:paraId="4D85BD26">
            <w:pPr>
              <w:keepNext w:val="0"/>
              <w:keepLines w:val="0"/>
              <w:pageBreakBefore w:val="0"/>
              <w:widowControl w:val="0"/>
              <w:kinsoku/>
              <w:wordWrap/>
              <w:overflowPunct/>
              <w:topLinePunct w:val="0"/>
              <w:autoSpaceDE/>
              <w:autoSpaceDN/>
              <w:bidi w:val="0"/>
              <w:adjustRightInd/>
              <w:snapToGrid/>
              <w:spacing w:line="460" w:lineRule="exact"/>
              <w:ind w:left="1807" w:hanging="1265" w:hangingChars="600"/>
              <w:jc w:val="both"/>
              <w:textAlignment w:val="auto"/>
              <w:rPr>
                <w:rFonts w:hint="default" w:ascii="黑体" w:hAnsi="宋体" w:eastAsia="黑体"/>
                <w:b/>
                <w:bCs w:val="0"/>
                <w:sz w:val="21"/>
                <w:szCs w:val="21"/>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鑫弘串串香</w:t>
            </w:r>
          </w:p>
          <w:p w14:paraId="48EFF007">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店招共1个，长3米，高1.5米，厚0.5米，共计平面面积约4.5平方米；</w:t>
            </w:r>
          </w:p>
          <w:p w14:paraId="0A7CC964">
            <w:pPr>
              <w:keepNext w:val="0"/>
              <w:keepLines w:val="0"/>
              <w:pageBreakBefore w:val="0"/>
              <w:widowControl w:val="0"/>
              <w:kinsoku/>
              <w:wordWrap/>
              <w:overflowPunct/>
              <w:topLinePunct w:val="0"/>
              <w:autoSpaceDE/>
              <w:autoSpaceDN/>
              <w:bidi w:val="0"/>
              <w:adjustRightInd/>
              <w:snapToGrid/>
              <w:spacing w:line="360" w:lineRule="auto"/>
              <w:ind w:left="1687" w:hanging="1687" w:hangingChars="7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二0二五年十一月二十八日至二0二六年十一月二十七日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bookmarkStart w:id="0" w:name="_GoBack"/>
            <w:bookmarkEnd w:id="0"/>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二0二五年十一月二十八日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368号</w:t>
            </w:r>
          </w:p>
          <w:p w14:paraId="104A94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:平昌县鑫弘串串香店</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同州街道汉王庙豪爵1号楼333号附2号门市</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2"/>
                <w:szCs w:val="22"/>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鑫弘串串香</w:t>
            </w:r>
          </w:p>
          <w:p w14:paraId="250EBD79">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店招共1个，长3米，高1.5米，厚0.5米，共计平面面积约4.5平方米；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二0二五年十一月二十八日至二0二六年十一月二十七日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二0二五年十一月二十八日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871</Words>
  <Characters>899</Characters>
  <Lines>5</Lines>
  <Paragraphs>1</Paragraphs>
  <TotalTime>4</TotalTime>
  <ScaleCrop>false</ScaleCrop>
  <LinksUpToDate>false</LinksUpToDate>
  <CharactersWithSpaces>961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2025-11-26T02:27:00Z</cp:lastPrinted>
  <dcterms:modified xsi:type="dcterms:W3CDTF">2025-11-28T02:56:29Z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5BEC2F541AEF4994B835F0A54F1C7955_13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