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370号</w:t>
            </w:r>
          </w:p>
          <w:p w14:paraId="37EAF0F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平昌县真颜双馨生活馆</w:t>
            </w:r>
          </w:p>
          <w:p w14:paraId="37CE36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4"/>
                <w:szCs w:val="4"/>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1"/>
                <w:szCs w:val="11"/>
                <w:lang w:val="en-US" w:eastAsia="zh-CN"/>
              </w:rPr>
              <w:t>同州街道汉王庙社区西城新区汉王庙祥和居3号门市</w:t>
            </w:r>
          </w:p>
          <w:p w14:paraId="44BD8E6E">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真颜双馨</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店招共1个，长4米，高1.3米，厚0.3米，共计平面面积约5.2平方米；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二0二五年十二月一日至二0二六年十一月三十日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二0二五年十二月一日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370号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:平昌县真颜双馨生活馆</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同州街道汉王庙社区西城新区汉王庙祥和居3号门市</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真颜双馨</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店招共1个，长4米，高1.3米，厚0.3米，共计平面面积约5.2平方米；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二0二五年十二月一日至二0二六年十一月三十日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w:t>
            </w:r>
            <w:bookmarkStart w:id="0" w:name="_GoBack"/>
            <w:bookmarkEnd w:id="0"/>
            <w:r>
              <w:rPr>
                <w:rFonts w:hint="eastAsia" w:ascii="黑体" w:eastAsia="黑体"/>
                <w:b/>
                <w:kern w:val="0"/>
                <w:sz w:val="28"/>
                <w:szCs w:val="28"/>
                <w:lang w:val="en-US" w:eastAsia="zh-CN"/>
              </w:rPr>
              <w:t xml:space="preserve"> 二0二五年十二月一日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941</Words>
  <Characters>975</Characters>
  <Lines>5</Lines>
  <Paragraphs>1</Paragraphs>
  <TotalTime>1</TotalTime>
  <ScaleCrop>false</ScaleCrop>
  <LinksUpToDate>false</LinksUpToDate>
  <CharactersWithSpaces>1047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2025-11-26T02:27:00Z</cp:lastPrinted>
  <dcterms:modified xsi:type="dcterms:W3CDTF">2025-12-01T03:40:00Z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D9D80CF6F92343BCB0D71AEF1C3A4600_13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