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381号</w:t>
            </w:r>
          </w:p>
          <w:p w14:paraId="597D8D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15"/>
                <w:szCs w:val="15"/>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平昌县亮丽花艺馆</w:t>
            </w:r>
          </w:p>
          <w:p w14:paraId="52B76B7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8"/>
                <w:szCs w:val="8"/>
                <w:lang w:val="en-US" w:eastAsia="zh-CN"/>
              </w:rPr>
            </w:pPr>
            <w:r>
              <w:rPr>
                <w:rFonts w:hint="eastAsia" w:ascii="黑体" w:hAnsi="黑体" w:eastAsia="黑体" w:cs="黑体"/>
                <w:b/>
                <w:kern w:val="0"/>
                <w:sz w:val="22"/>
                <w:szCs w:val="22"/>
                <w:lang w:val="en-US" w:eastAsia="zh-CN"/>
              </w:rPr>
              <w:t xml:space="preserve">营部 </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1"/>
                <w:szCs w:val="11"/>
                <w:lang w:val="en-US" w:eastAsia="zh-CN"/>
              </w:rPr>
              <w:t>同州街道信义大道28号16栋5号门市</w:t>
            </w:r>
          </w:p>
          <w:p w14:paraId="36E54ED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亮丽花艺馆</w:t>
            </w:r>
          </w:p>
          <w:p w14:paraId="750EE45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
                <w:szCs w:val="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店招共1个，长4米，高1.2米，厚0.05米，共计平面面积约4.8平方米；</w:t>
            </w:r>
          </w:p>
          <w:p w14:paraId="61BE0A02">
            <w:pPr>
              <w:keepNext w:val="0"/>
              <w:keepLines w:val="0"/>
              <w:pageBreakBefore w:val="0"/>
              <w:widowControl w:val="0"/>
              <w:kinsoku/>
              <w:wordWrap/>
              <w:overflowPunct/>
              <w:topLinePunct w:val="0"/>
              <w:autoSpaceDE/>
              <w:autoSpaceDN/>
              <w:bidi w:val="0"/>
              <w:adjustRightInd/>
              <w:snapToGrid/>
              <w:spacing w:line="460" w:lineRule="exact"/>
              <w:ind w:left="1897" w:hanging="1446" w:hangingChars="900"/>
              <w:jc w:val="both"/>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二0二五年十二月八日至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221" w:firstLineChars="100"/>
              <w:jc w:val="left"/>
              <w:textAlignment w:val="auto"/>
              <w:rPr>
                <w:rFonts w:hint="eastAsia" w:ascii="黑体" w:eastAsia="黑体"/>
                <w:b/>
                <w:kern w:val="0"/>
                <w:sz w:val="28"/>
                <w:szCs w:val="28"/>
                <w:lang w:val="en-US" w:eastAsia="zh-CN"/>
              </w:rPr>
            </w:pPr>
            <w:bookmarkStart w:id="0" w:name="_GoBack"/>
            <w:bookmarkEnd w:id="0"/>
            <w:r>
              <w:rPr>
                <w:rFonts w:hint="eastAsia" w:ascii="黑体" w:eastAsia="黑体"/>
                <w:b/>
                <w:kern w:val="0"/>
                <w:sz w:val="22"/>
                <w:szCs w:val="22"/>
                <w:lang w:val="en-US" w:eastAsia="zh-CN"/>
              </w:rPr>
              <w:t>二0二六年十二月七日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二0二五年十二月八日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381号</w:t>
            </w:r>
          </w:p>
          <w:p w14:paraId="4A6F307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i w:val="0"/>
                <w:iCs w:val="0"/>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:平昌县亮丽花艺馆</w:t>
            </w:r>
          </w:p>
          <w:p w14:paraId="479E9C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同州街道信义大道28号16栋5号门市</w:t>
            </w:r>
          </w:p>
          <w:p w14:paraId="42BEC4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亮丽花艺馆</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店招共1个，长4米，高1.2米，厚0.05米，共计平面面积约4.8平方米；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二0二五年十二月八日至二0二六年十二月七日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943</Words>
  <Characters>975</Characters>
  <Lines>5</Lines>
  <Paragraphs>1</Paragraphs>
  <TotalTime>10</TotalTime>
  <ScaleCrop>false</ScaleCrop>
  <LinksUpToDate>false</LinksUpToDate>
  <CharactersWithSpaces>1048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2025-12-08T06:26:12Z</cp:lastPrinted>
  <dcterms:modified xsi:type="dcterms:W3CDTF">2025-12-08T06:27:53Z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CFF1D1CF36A74117973E4842C617C348_13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