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402号</w:t>
            </w:r>
          </w:p>
          <w:p w14:paraId="5AEF69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1"/>
                <w:szCs w:val="1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平昌县蔡包子餐馆</w:t>
            </w:r>
            <w:bookmarkStart w:id="0" w:name="_GoBack"/>
            <w:bookmarkEnd w:id="0"/>
          </w:p>
          <w:p w14:paraId="3CBFBB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
                <w:szCs w:val="2"/>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6"/>
                <w:szCs w:val="16"/>
                <w:lang w:val="en-US" w:eastAsia="zh-CN"/>
              </w:rPr>
              <w:t>同州街道信义大道疾控中心2号门市</w:t>
            </w:r>
          </w:p>
          <w:p w14:paraId="1AAD60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蔡包子面馆</w:t>
            </w:r>
          </w:p>
          <w:p w14:paraId="58AD1989">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6"/>
                <w:szCs w:val="16"/>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6"/>
                <w:szCs w:val="16"/>
                <w:lang w:val="en-US" w:eastAsia="zh-CN"/>
              </w:rPr>
              <w:t>店招</w:t>
            </w:r>
            <w:r>
              <w:rPr>
                <w:rFonts w:hint="eastAsia" w:ascii="黑体" w:eastAsia="黑体"/>
                <w:b/>
                <w:kern w:val="0"/>
                <w:sz w:val="16"/>
                <w:szCs w:val="16"/>
                <w:lang w:val="en-US" w:eastAsia="zh-CN"/>
              </w:rPr>
              <w:t>共1个，长4米，高1.3米，厚0.1米，共计平面面积约5.2平方米；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二0二五年十二月二十九日至二0二六年十二月二十八日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二0二五年十二月二十九日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402号</w:t>
            </w:r>
          </w:p>
          <w:p w14:paraId="031D0B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:平昌县蔡包子餐馆</w:t>
            </w:r>
          </w:p>
          <w:p w14:paraId="2C7377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同州街道信义大道疾控中心2号门市</w:t>
            </w:r>
          </w:p>
          <w:p w14:paraId="6137AE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蔡包子面馆</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共1个，长4米，高1.3米，厚0.1米，共计平面面积约5.2平方米；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二0二五年十二月二十九日至二0二六年十二月二十八日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8530C"/>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137E"/>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38521C"/>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82EEA"/>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3B6143"/>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829CF"/>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A7B29"/>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5F2152"/>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11837"/>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0678"/>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2B2C"/>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CE7080"/>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945</Words>
  <Characters>975</Characters>
  <Lines>5</Lines>
  <Paragraphs>1</Paragraphs>
  <TotalTime>3</TotalTime>
  <ScaleCrop>false</ScaleCrop>
  <LinksUpToDate>false</LinksUpToDate>
  <CharactersWithSpaces>1039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2025-12-23T02:59:00Z</cp:lastPrinted>
  <dcterms:modified xsi:type="dcterms:W3CDTF">2025-12-29T02:13:41Z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203D8BC601CB43FE9E608231585A2C24_13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